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276" w:lineRule="auto"/>
        <w:ind w:left="-284"/>
        <w:jc w:val="center"/>
        <w:rPr>
          <w:rFonts w:hint="default"/>
          <w:b/>
          <w:bCs/>
          <w:lang w:val="pt-BR"/>
        </w:rPr>
      </w:pPr>
      <w:r>
        <w:rPr>
          <w:b/>
          <w:bCs/>
        </w:rPr>
        <w:t>TOMADA DE PREÇO Nº. 00</w:t>
      </w:r>
      <w:r>
        <w:rPr>
          <w:rFonts w:hint="default"/>
          <w:b/>
          <w:bCs/>
          <w:lang w:val="pt-BR"/>
        </w:rPr>
        <w:t>3</w:t>
      </w:r>
      <w:r>
        <w:rPr>
          <w:b/>
          <w:bCs/>
        </w:rPr>
        <w:t>/20</w:t>
      </w:r>
      <w:r>
        <w:rPr>
          <w:rFonts w:hint="default"/>
          <w:b/>
          <w:bCs/>
          <w:lang w:val="pt-BR"/>
        </w:rPr>
        <w:t>20</w:t>
      </w:r>
    </w:p>
    <w:p>
      <w:pPr>
        <w:pStyle w:val="11"/>
        <w:spacing w:line="276" w:lineRule="auto"/>
        <w:ind w:left="-284"/>
        <w:jc w:val="center"/>
        <w:rPr>
          <w:rFonts w:hint="default"/>
          <w:b/>
          <w:bCs/>
          <w:lang w:val="pt-BR"/>
        </w:rPr>
      </w:pPr>
      <w:r>
        <w:rPr>
          <w:b/>
          <w:bCs/>
        </w:rPr>
        <w:t xml:space="preserve">PROCESSO Nº </w:t>
      </w:r>
      <w:r>
        <w:rPr>
          <w:rFonts w:hint="default"/>
          <w:b/>
          <w:bCs/>
          <w:lang w:val="pt-BR"/>
        </w:rPr>
        <w:t>072</w:t>
      </w:r>
      <w:r>
        <w:rPr>
          <w:b/>
          <w:bCs/>
        </w:rPr>
        <w:t>/20</w:t>
      </w:r>
      <w:r>
        <w:rPr>
          <w:rFonts w:hint="default"/>
          <w:b/>
          <w:bCs/>
          <w:lang w:val="pt-BR"/>
        </w:rPr>
        <w:t>20</w:t>
      </w:r>
    </w:p>
    <w:p>
      <w:pPr>
        <w:pStyle w:val="11"/>
        <w:spacing w:line="276" w:lineRule="auto"/>
        <w:ind w:left="-284"/>
        <w:jc w:val="center"/>
        <w:rPr>
          <w:rFonts w:hint="default"/>
          <w:b/>
          <w:bCs/>
          <w:lang w:val="pt-BR"/>
        </w:rPr>
      </w:pPr>
    </w:p>
    <w:p>
      <w:pPr>
        <w:jc w:val="both"/>
        <w:rPr>
          <w:rFonts w:hint="default"/>
          <w:b w:val="0"/>
          <w:bCs/>
          <w:sz w:val="24"/>
          <w:szCs w:val="24"/>
          <w:lang w:val="pt-BR"/>
        </w:rPr>
      </w:pPr>
      <w:r>
        <w:rPr>
          <w:sz w:val="24"/>
          <w:szCs w:val="24"/>
        </w:rPr>
        <w:t>Ao</w:t>
      </w:r>
      <w:r>
        <w:rPr>
          <w:rFonts w:hint="default"/>
          <w:sz w:val="24"/>
          <w:szCs w:val="24"/>
          <w:lang w:val="pt-BR"/>
        </w:rPr>
        <w:t>s 25 d</w:t>
      </w:r>
      <w:r>
        <w:rPr>
          <w:sz w:val="24"/>
          <w:szCs w:val="24"/>
        </w:rPr>
        <w:t>ia</w:t>
      </w:r>
      <w:r>
        <w:rPr>
          <w:rFonts w:hint="default"/>
          <w:sz w:val="24"/>
          <w:szCs w:val="24"/>
          <w:lang w:val="pt-BR"/>
        </w:rPr>
        <w:t>s</w:t>
      </w:r>
      <w:r>
        <w:rPr>
          <w:sz w:val="24"/>
          <w:szCs w:val="24"/>
        </w:rPr>
        <w:t xml:space="preserve"> do mês de </w:t>
      </w:r>
      <w:r>
        <w:rPr>
          <w:rFonts w:hint="default"/>
          <w:sz w:val="24"/>
          <w:szCs w:val="24"/>
          <w:lang w:val="pt-BR"/>
        </w:rPr>
        <w:t>maio</w:t>
      </w:r>
      <w:r>
        <w:rPr>
          <w:sz w:val="24"/>
          <w:szCs w:val="24"/>
        </w:rPr>
        <w:t xml:space="preserve"> do ano de dois mil e </w:t>
      </w:r>
      <w:r>
        <w:rPr>
          <w:rFonts w:hint="default"/>
          <w:sz w:val="24"/>
          <w:szCs w:val="24"/>
          <w:lang w:val="pt-BR"/>
        </w:rPr>
        <w:t>vinte</w:t>
      </w:r>
      <w:r>
        <w:rPr>
          <w:sz w:val="24"/>
          <w:szCs w:val="24"/>
        </w:rPr>
        <w:t xml:space="preserve">, às oito horas, nas dependências da Prefeitura de Naviraí, situada na Praça Euclides Antonio Fabris, nº. 343, bairro Centro, cidade Naviraí, Estado Mato Grosso do Sul, reuniram-se os membros da Comissão Permanente de Licitações, nomeada pelo Exmo. Sr. José Izauri de Macedo, Prefeito Municipal, por meio da Portaria nº 162, de 26 de fevereiro de 2019, composta por </w:t>
      </w:r>
      <w:r>
        <w:rPr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  <w:lang w:val="pt-BR"/>
        </w:rPr>
        <w:t>Carlos Eduardo Batista da Silva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Presidente</w:t>
      </w:r>
      <w:r>
        <w:rPr>
          <w:b/>
          <w:sz w:val="24"/>
          <w:szCs w:val="24"/>
        </w:rPr>
        <w:t xml:space="preserve">), </w:t>
      </w:r>
      <w:r>
        <w:rPr>
          <w:rFonts w:hint="default"/>
          <w:b/>
          <w:sz w:val="24"/>
          <w:szCs w:val="24"/>
          <w:lang w:val="pt-BR"/>
        </w:rPr>
        <w:t>Lais Motta Fiorentino Ganzarolli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hint="default"/>
          <w:sz w:val="24"/>
          <w:szCs w:val="24"/>
          <w:lang w:val="pt-BR"/>
        </w:rPr>
        <w:t>1° membro</w:t>
      </w:r>
      <w:r>
        <w:rPr>
          <w:sz w:val="24"/>
          <w:szCs w:val="24"/>
        </w:rPr>
        <w:t>)</w:t>
      </w:r>
      <w:r>
        <w:rPr>
          <w:rFonts w:hint="default"/>
          <w:sz w:val="24"/>
          <w:szCs w:val="24"/>
          <w:lang w:val="pt-BR"/>
        </w:rPr>
        <w:t xml:space="preserve">, </w:t>
      </w:r>
      <w:r>
        <w:rPr>
          <w:rFonts w:hint="default"/>
          <w:b/>
          <w:sz w:val="24"/>
          <w:szCs w:val="24"/>
          <w:lang w:val="pt-BR"/>
        </w:rPr>
        <w:t>Rodrigo Angelo Zanin (</w:t>
      </w:r>
      <w:r>
        <w:rPr>
          <w:rFonts w:hint="default"/>
          <w:b w:val="0"/>
          <w:bCs/>
          <w:sz w:val="24"/>
          <w:szCs w:val="24"/>
          <w:lang w:val="pt-BR"/>
        </w:rPr>
        <w:t>2° membro</w:t>
      </w:r>
      <w:r>
        <w:rPr>
          <w:rFonts w:hint="default"/>
          <w:b/>
          <w:sz w:val="24"/>
          <w:szCs w:val="24"/>
          <w:lang w:val="pt-BR"/>
        </w:rPr>
        <w:t xml:space="preserve">), </w:t>
      </w:r>
      <w:r>
        <w:rPr>
          <w:b/>
          <w:sz w:val="24"/>
          <w:szCs w:val="24"/>
        </w:rPr>
        <w:t>Helder Matsubara</w:t>
      </w:r>
      <w:r>
        <w:rPr>
          <w:rFonts w:hint="default"/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</w:rPr>
        <w:t>(</w:t>
      </w:r>
      <w:r>
        <w:rPr>
          <w:rFonts w:hint="default"/>
          <w:b w:val="0"/>
          <w:bCs/>
          <w:sz w:val="24"/>
          <w:szCs w:val="24"/>
          <w:lang w:val="pt-BR"/>
        </w:rPr>
        <w:t>3</w:t>
      </w:r>
      <w:r>
        <w:rPr>
          <w:b w:val="0"/>
          <w:bCs/>
          <w:sz w:val="24"/>
          <w:szCs w:val="24"/>
        </w:rPr>
        <w:t xml:space="preserve">º </w:t>
      </w:r>
      <w:r>
        <w:rPr>
          <w:sz w:val="24"/>
          <w:szCs w:val="24"/>
        </w:rPr>
        <w:t>membro</w:t>
      </w:r>
      <w:r>
        <w:rPr>
          <w:b/>
          <w:sz w:val="24"/>
          <w:szCs w:val="24"/>
        </w:rPr>
        <w:t>)</w:t>
      </w:r>
      <w:r>
        <w:rPr>
          <w:rFonts w:hint="default"/>
          <w:b/>
          <w:sz w:val="24"/>
          <w:szCs w:val="24"/>
          <w:lang w:val="pt-BR"/>
        </w:rPr>
        <w:t>,</w:t>
      </w:r>
      <w:r>
        <w:rPr>
          <w:sz w:val="24"/>
          <w:szCs w:val="24"/>
        </w:rPr>
        <w:t xml:space="preserve"> para proceder à abertura da sessão, referentes ao Processo Licitatório nº </w:t>
      </w:r>
      <w:r>
        <w:rPr>
          <w:rFonts w:hint="default"/>
          <w:sz w:val="24"/>
          <w:szCs w:val="24"/>
          <w:lang w:val="pt-BR"/>
        </w:rPr>
        <w:t>072</w:t>
      </w:r>
      <w:r>
        <w:rPr>
          <w:sz w:val="24"/>
          <w:szCs w:val="24"/>
        </w:rPr>
        <w:t>/20</w:t>
      </w:r>
      <w:r>
        <w:rPr>
          <w:rFonts w:hint="default"/>
          <w:sz w:val="24"/>
          <w:szCs w:val="24"/>
          <w:lang w:val="pt-BR"/>
        </w:rPr>
        <w:t>20</w:t>
      </w:r>
      <w:r>
        <w:rPr>
          <w:sz w:val="24"/>
          <w:szCs w:val="24"/>
        </w:rPr>
        <w:t xml:space="preserve"> da Tomada de Preço nº. 00</w:t>
      </w:r>
      <w:r>
        <w:rPr>
          <w:rFonts w:hint="default"/>
          <w:sz w:val="24"/>
          <w:szCs w:val="24"/>
          <w:lang w:val="pt-BR"/>
        </w:rPr>
        <w:t>3</w:t>
      </w:r>
      <w:r>
        <w:rPr>
          <w:sz w:val="24"/>
          <w:szCs w:val="24"/>
        </w:rPr>
        <w:t>/20</w:t>
      </w:r>
      <w:r>
        <w:rPr>
          <w:rFonts w:hint="default"/>
          <w:sz w:val="24"/>
          <w:szCs w:val="24"/>
          <w:lang w:val="pt-BR"/>
        </w:rPr>
        <w:t>20</w:t>
      </w:r>
      <w:r>
        <w:rPr>
          <w:sz w:val="24"/>
          <w:szCs w:val="24"/>
        </w:rPr>
        <w:t xml:space="preserve">, cujo objeto: </w:t>
      </w:r>
      <w:r>
        <w:rPr>
          <w:b/>
          <w:sz w:val="24"/>
          <w:szCs w:val="24"/>
        </w:rPr>
        <w:t>CONTRATAÇÃO DE EMPRESA ESPECIALIZADA PARA EXECUÇÃO DA OBRA DE AMPLIAÇÃO DO CENTRO DE ESPECIALIDADES ODONTOLÓGICAS, LOCALIZADO NA RUA EMÍLIO MASCOLI, N° 75- QUADRA 225-A, CENTRO DO MUNICIPIO DE NAVIRAÍ/MS- CONTRATO DE REPASSE N° 863585/2017/MS-OPERAÇÃO 1048112-90 – PEDIDO DE COMPRA N°570/2020.</w:t>
      </w:r>
      <w:r>
        <w:rPr>
          <w:rFonts w:hint="default"/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Conforme comprovantes de publicações juntados aos Autos</w:t>
      </w:r>
      <w:r>
        <w:rPr>
          <w:bCs/>
          <w:sz w:val="24"/>
          <w:szCs w:val="24"/>
        </w:rPr>
        <w:t>. No dia, local e horário publicados, estando à comissão reunida, compareceram e entregaram os envelopes as empresas:</w:t>
      </w:r>
      <w:r>
        <w:rPr>
          <w:b/>
          <w:bCs/>
          <w:sz w:val="24"/>
          <w:szCs w:val="24"/>
        </w:rPr>
        <w:t xml:space="preserve"> </w:t>
      </w:r>
      <w:r>
        <w:rPr>
          <w:rFonts w:hint="default"/>
          <w:b/>
          <w:bCs w:val="0"/>
          <w:sz w:val="24"/>
          <w:szCs w:val="24"/>
          <w:lang w:val="pt-BR"/>
        </w:rPr>
        <w:t>CONSTRUTORA ILHA GRANDE LTDA EPP</w:t>
      </w:r>
      <w:r>
        <w:rPr>
          <w:bCs/>
          <w:sz w:val="24"/>
          <w:szCs w:val="24"/>
        </w:rPr>
        <w:t xml:space="preserve">, inscrita no CNPJ nº </w:t>
      </w:r>
      <w:r>
        <w:rPr>
          <w:rFonts w:hint="default"/>
          <w:bCs/>
          <w:sz w:val="24"/>
          <w:szCs w:val="24"/>
          <w:lang w:val="pt-BR"/>
        </w:rPr>
        <w:t>04.695.448/0001-28</w:t>
      </w:r>
      <w:r>
        <w:rPr>
          <w:bCs/>
          <w:sz w:val="24"/>
          <w:szCs w:val="24"/>
        </w:rPr>
        <w:t xml:space="preserve">, representada pela Sr. </w:t>
      </w:r>
      <w:r>
        <w:rPr>
          <w:rFonts w:hint="default"/>
          <w:bCs/>
          <w:sz w:val="24"/>
          <w:szCs w:val="24"/>
          <w:u w:val="single"/>
          <w:lang w:val="pt-BR"/>
        </w:rPr>
        <w:t>Ademir Fertrim dos Santos Gonçalves</w:t>
      </w:r>
      <w:r>
        <w:rPr>
          <w:bCs/>
          <w:sz w:val="24"/>
          <w:szCs w:val="24"/>
        </w:rPr>
        <w:t xml:space="preserve">, portador do RG: </w:t>
      </w:r>
      <w:r>
        <w:rPr>
          <w:rFonts w:hint="default"/>
          <w:bCs/>
          <w:sz w:val="24"/>
          <w:szCs w:val="24"/>
          <w:lang w:val="pt-BR"/>
        </w:rPr>
        <w:t>001.980.722</w:t>
      </w:r>
      <w:r>
        <w:rPr>
          <w:bCs/>
          <w:sz w:val="24"/>
          <w:szCs w:val="24"/>
        </w:rPr>
        <w:t xml:space="preserve"> </w:t>
      </w:r>
      <w:r>
        <w:rPr>
          <w:rFonts w:hint="default"/>
          <w:bCs/>
          <w:sz w:val="24"/>
          <w:szCs w:val="24"/>
          <w:lang w:val="pt-BR"/>
        </w:rPr>
        <w:t>SEJUSP/MS</w:t>
      </w:r>
      <w:r>
        <w:rPr>
          <w:bCs/>
          <w:sz w:val="24"/>
          <w:szCs w:val="24"/>
        </w:rPr>
        <w:t xml:space="preserve"> e CPF: </w:t>
      </w:r>
      <w:r>
        <w:rPr>
          <w:rFonts w:hint="default"/>
          <w:bCs/>
          <w:sz w:val="24"/>
          <w:szCs w:val="24"/>
          <w:lang w:val="pt-BR"/>
        </w:rPr>
        <w:t>052.890.741-71</w:t>
      </w:r>
      <w:r>
        <w:rPr>
          <w:bCs/>
          <w:sz w:val="24"/>
          <w:szCs w:val="24"/>
        </w:rPr>
        <w:t xml:space="preserve">. </w:t>
      </w:r>
      <w:r>
        <w:rPr>
          <w:rFonts w:hint="default"/>
          <w:b/>
          <w:bCs/>
          <w:sz w:val="24"/>
          <w:szCs w:val="24"/>
          <w:lang w:val="pt-BR"/>
        </w:rPr>
        <w:t>ALDEVINA A. DO NASCIMENTO CONSTRUTORA EIRELI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inscrita no CNPJ nº </w:t>
      </w:r>
      <w:r>
        <w:rPr>
          <w:rFonts w:hint="default"/>
          <w:bCs/>
          <w:sz w:val="24"/>
          <w:szCs w:val="24"/>
          <w:lang w:val="pt-BR"/>
        </w:rPr>
        <w:t>06.286.216/0001-41</w:t>
      </w:r>
      <w:r>
        <w:rPr>
          <w:bCs/>
          <w:sz w:val="24"/>
          <w:szCs w:val="24"/>
        </w:rPr>
        <w:t xml:space="preserve">, </w:t>
      </w:r>
      <w:r>
        <w:rPr>
          <w:rFonts w:hint="default"/>
          <w:bCs/>
          <w:sz w:val="24"/>
          <w:szCs w:val="24"/>
          <w:lang w:val="pt-BR"/>
        </w:rPr>
        <w:t>que protocolou os documentos mas não enviou representante para participar da sessão</w:t>
      </w:r>
      <w:r>
        <w:rPr>
          <w:bCs/>
          <w:sz w:val="24"/>
          <w:szCs w:val="24"/>
        </w:rPr>
        <w:t xml:space="preserve">. </w:t>
      </w:r>
      <w:r>
        <w:rPr>
          <w:rFonts w:hint="default"/>
          <w:b/>
          <w:bCs/>
          <w:sz w:val="24"/>
          <w:szCs w:val="24"/>
          <w:lang w:val="pt-BR"/>
        </w:rPr>
        <w:t>PIMENTEL CONSTRUÇÕES EIRELI - EPP</w:t>
      </w:r>
      <w:r>
        <w:rPr>
          <w:bCs/>
          <w:sz w:val="24"/>
          <w:szCs w:val="24"/>
        </w:rPr>
        <w:t xml:space="preserve">, inscrita no CNPJ nº </w:t>
      </w:r>
      <w:r>
        <w:rPr>
          <w:rFonts w:hint="default"/>
          <w:bCs/>
          <w:sz w:val="24"/>
          <w:szCs w:val="24"/>
          <w:lang w:val="pt-BR"/>
        </w:rPr>
        <w:t>27.538.616/0001-77</w:t>
      </w:r>
      <w:r>
        <w:rPr>
          <w:bCs/>
          <w:sz w:val="24"/>
          <w:szCs w:val="24"/>
        </w:rPr>
        <w:t>, representada pelo Sr</w:t>
      </w:r>
      <w:r>
        <w:rPr>
          <w:rFonts w:hint="default"/>
          <w:bCs/>
          <w:sz w:val="24"/>
          <w:szCs w:val="24"/>
          <w:lang w:val="pt-BR"/>
        </w:rPr>
        <w:t>a.</w:t>
      </w:r>
      <w:r>
        <w:rPr>
          <w:bCs/>
          <w:sz w:val="24"/>
          <w:szCs w:val="24"/>
        </w:rPr>
        <w:t xml:space="preserve"> </w:t>
      </w:r>
      <w:r>
        <w:rPr>
          <w:rFonts w:hint="default"/>
          <w:bCs/>
          <w:sz w:val="24"/>
          <w:szCs w:val="24"/>
          <w:u w:val="single"/>
          <w:lang w:val="pt-BR"/>
        </w:rPr>
        <w:t>Rosely Keiko Kodama</w:t>
      </w:r>
      <w:r>
        <w:rPr>
          <w:bCs/>
          <w:sz w:val="24"/>
          <w:szCs w:val="24"/>
        </w:rPr>
        <w:t>, portador do RG: 28</w:t>
      </w:r>
      <w:r>
        <w:rPr>
          <w:rFonts w:hint="default"/>
          <w:bCs/>
          <w:sz w:val="24"/>
          <w:szCs w:val="24"/>
          <w:lang w:val="pt-BR"/>
        </w:rPr>
        <w:t>8</w:t>
      </w:r>
      <w:r>
        <w:rPr>
          <w:bCs/>
          <w:sz w:val="24"/>
          <w:szCs w:val="24"/>
        </w:rPr>
        <w:t>.</w:t>
      </w:r>
      <w:r>
        <w:rPr>
          <w:rFonts w:hint="default"/>
          <w:bCs/>
          <w:sz w:val="24"/>
          <w:szCs w:val="24"/>
          <w:lang w:val="pt-BR"/>
        </w:rPr>
        <w:t>081</w:t>
      </w:r>
      <w:r>
        <w:rPr>
          <w:bCs/>
          <w:sz w:val="24"/>
          <w:szCs w:val="24"/>
        </w:rPr>
        <w:t xml:space="preserve"> SSP/MS e CPF: </w:t>
      </w:r>
      <w:r>
        <w:rPr>
          <w:rFonts w:hint="default"/>
          <w:bCs/>
          <w:sz w:val="24"/>
          <w:szCs w:val="24"/>
          <w:lang w:val="pt-BR"/>
        </w:rPr>
        <w:t>596.312.101-97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O Presidente iniciou a presente sessão, fazendo todos os esclarecimentos sobre os procedimentos </w:t>
      </w:r>
      <w:r>
        <w:rPr>
          <w:rFonts w:hint="default"/>
          <w:sz w:val="24"/>
          <w:szCs w:val="24"/>
          <w:lang w:val="pt-BR"/>
        </w:rPr>
        <w:t xml:space="preserve">que </w:t>
      </w:r>
      <w:r>
        <w:rPr>
          <w:sz w:val="24"/>
          <w:szCs w:val="24"/>
        </w:rPr>
        <w:t xml:space="preserve">serão adotados e confirmou o conhecimento por parte dos representantes. Em ato continuo foi realizado credenciamento dos representantes das empresas e realizando as devidas rubricas nos envelopes, sendo na sequência realizada a abertura do envelope contendo as documentações de habilitação e rubricados seus documentos que, após analisados, o presidente </w:t>
      </w:r>
      <w:r>
        <w:rPr>
          <w:rFonts w:hint="default"/>
          <w:sz w:val="24"/>
          <w:szCs w:val="24"/>
          <w:lang w:val="pt-BR"/>
        </w:rPr>
        <w:t>anunciou que</w:t>
      </w:r>
      <w:r>
        <w:rPr>
          <w:rFonts w:hint="default"/>
          <w:b w:val="0"/>
          <w:bCs/>
          <w:sz w:val="24"/>
          <w:szCs w:val="24"/>
          <w:lang w:val="pt-BR"/>
        </w:rPr>
        <w:t xml:space="preserve"> todas foram consideradas </w:t>
      </w:r>
      <w:r>
        <w:rPr>
          <w:rFonts w:hint="default"/>
          <w:b/>
          <w:bCs w:val="0"/>
          <w:sz w:val="24"/>
          <w:szCs w:val="24"/>
          <w:lang w:val="pt-BR"/>
        </w:rPr>
        <w:t xml:space="preserve">habilitadas, </w:t>
      </w:r>
      <w:r>
        <w:rPr>
          <w:rFonts w:hint="default"/>
          <w:b w:val="0"/>
          <w:bCs/>
          <w:sz w:val="24"/>
          <w:szCs w:val="24"/>
          <w:lang w:val="pt-BR"/>
        </w:rPr>
        <w:t xml:space="preserve">a Empresa </w:t>
      </w:r>
      <w:r>
        <w:rPr>
          <w:rFonts w:hint="default"/>
          <w:b w:val="0"/>
          <w:bCs/>
          <w:sz w:val="24"/>
          <w:szCs w:val="24"/>
          <w:lang w:val="pt-BR"/>
        </w:rPr>
        <w:t xml:space="preserve">ALDEVINA A. DO NASCIMENTO CONSTRUTORA EIRELI não se enquadrou como Micro Empresa ou Empresa de Pequeno Porte, pois apresentou Declaração do Contador </w:t>
      </w:r>
      <w:r>
        <w:rPr>
          <w:rFonts w:hint="default"/>
          <w:b w:val="0"/>
          <w:bCs/>
          <w:sz w:val="24"/>
          <w:szCs w:val="24"/>
          <w:u w:val="single"/>
          <w:lang w:val="pt-BR"/>
        </w:rPr>
        <w:t>sem</w:t>
      </w:r>
      <w:r>
        <w:rPr>
          <w:rFonts w:hint="default"/>
          <w:b w:val="0"/>
          <w:bCs/>
          <w:sz w:val="24"/>
          <w:szCs w:val="24"/>
          <w:lang w:val="pt-BR"/>
        </w:rPr>
        <w:t xml:space="preserve"> reconhecimento de firma, conforme previsto no item 6.1.3.2.4 a) do edital, não gozando assim dos benefícios previstos em LEI, mas Habilitada para continuar no processo sem outros prejuízos.</w:t>
      </w:r>
    </w:p>
    <w:p>
      <w:pPr>
        <w:jc w:val="both"/>
        <w:rPr>
          <w:rFonts w:hint="default"/>
          <w:bCs/>
          <w:sz w:val="24"/>
          <w:szCs w:val="24"/>
          <w:lang w:val="pt-BR"/>
        </w:rPr>
      </w:pPr>
      <w:r>
        <w:rPr>
          <w:rFonts w:hint="default"/>
          <w:b w:val="0"/>
          <w:bCs/>
          <w:sz w:val="24"/>
          <w:szCs w:val="24"/>
          <w:lang w:val="pt-BR"/>
        </w:rPr>
        <w:t>O presidente informou aos representantes a condição de suas empresas. O presidente encerrou a sessão aplicando o art. 109 da Lei 8666/93 diante da</w:t>
      </w:r>
      <w:r>
        <w:rPr>
          <w:rFonts w:hint="default"/>
          <w:bCs/>
          <w:sz w:val="24"/>
          <w:szCs w:val="24"/>
          <w:lang w:val="pt-BR"/>
        </w:rPr>
        <w:t xml:space="preserve"> ausência de representação da empresa </w:t>
      </w:r>
      <w:r>
        <w:rPr>
          <w:rFonts w:hint="default"/>
          <w:b/>
          <w:bCs/>
          <w:sz w:val="24"/>
          <w:szCs w:val="24"/>
          <w:lang w:val="pt-BR"/>
        </w:rPr>
        <w:t>ALDEVINA A. DO NASCIMENTO CONSTRUTORA EIRELI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inscrita no CNPJ nº </w:t>
      </w:r>
      <w:r>
        <w:rPr>
          <w:rFonts w:hint="default"/>
          <w:bCs/>
          <w:sz w:val="24"/>
          <w:szCs w:val="24"/>
          <w:lang w:val="pt-BR"/>
        </w:rPr>
        <w:t>06.286.216/0001-41.</w:t>
      </w: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Presidente </w:t>
      </w:r>
      <w:r>
        <w:rPr>
          <w:rFonts w:hint="default"/>
          <w:bCs/>
          <w:sz w:val="24"/>
          <w:szCs w:val="24"/>
          <w:lang w:val="pt-BR"/>
        </w:rPr>
        <w:t>informou</w:t>
      </w:r>
      <w:r>
        <w:rPr>
          <w:bCs/>
          <w:sz w:val="24"/>
          <w:szCs w:val="24"/>
        </w:rPr>
        <w:t xml:space="preserve"> ao</w:t>
      </w:r>
      <w:r>
        <w:rPr>
          <w:rFonts w:hint="default"/>
          <w:bCs/>
          <w:sz w:val="24"/>
          <w:szCs w:val="24"/>
          <w:lang w:val="pt-BR"/>
        </w:rPr>
        <w:t>s</w:t>
      </w:r>
      <w:r>
        <w:rPr>
          <w:bCs/>
          <w:sz w:val="24"/>
          <w:szCs w:val="24"/>
        </w:rPr>
        <w:t xml:space="preserve"> representante</w:t>
      </w:r>
      <w:r>
        <w:rPr>
          <w:rFonts w:hint="default"/>
          <w:bCs/>
          <w:sz w:val="24"/>
          <w:szCs w:val="24"/>
          <w:lang w:val="pt-BR"/>
        </w:rPr>
        <w:t>s</w:t>
      </w:r>
      <w:r>
        <w:rPr>
          <w:bCs/>
          <w:sz w:val="24"/>
          <w:szCs w:val="24"/>
        </w:rPr>
        <w:t xml:space="preserve"> presente</w:t>
      </w:r>
      <w:r>
        <w:rPr>
          <w:rFonts w:hint="default"/>
          <w:bCs/>
          <w:sz w:val="24"/>
          <w:szCs w:val="24"/>
          <w:lang w:val="pt-BR"/>
        </w:rPr>
        <w:t>s</w:t>
      </w:r>
      <w:r>
        <w:rPr>
          <w:bCs/>
          <w:sz w:val="24"/>
          <w:szCs w:val="24"/>
        </w:rPr>
        <w:t xml:space="preserve"> </w:t>
      </w:r>
      <w:r>
        <w:rPr>
          <w:rFonts w:hint="default"/>
          <w:bCs/>
          <w:sz w:val="24"/>
          <w:szCs w:val="24"/>
          <w:lang w:val="pt-BR"/>
        </w:rPr>
        <w:t>o prazo para interposição de recurso que se iniciará a partir do 1º dia útil posterior a publicação, também esclareceu que a nova sessão para a proclamação de decisão sobre recursos e abertura de envelope de proposta será publicado em diário oficial (Assomasul) e no site do município</w:t>
      </w:r>
      <w:r>
        <w:rPr>
          <w:bCs/>
          <w:sz w:val="24"/>
          <w:szCs w:val="24"/>
        </w:rPr>
        <w:t xml:space="preserve">. </w:t>
      </w:r>
      <w:r>
        <w:rPr>
          <w:rFonts w:hint="default"/>
          <w:bCs/>
          <w:sz w:val="24"/>
          <w:szCs w:val="24"/>
          <w:lang w:val="pt-BR"/>
        </w:rPr>
        <w:t xml:space="preserve">O presidente perguntou aos participantes se existia interesse em interpor recurso nesta sessão, como não houve manifestação e não existindo nada mais </w:t>
      </w:r>
      <w:r>
        <w:rPr>
          <w:sz w:val="24"/>
          <w:szCs w:val="24"/>
        </w:rPr>
        <w:t xml:space="preserve"> ser tratad</w:t>
      </w:r>
      <w:r>
        <w:rPr>
          <w:rFonts w:hint="default"/>
          <w:sz w:val="24"/>
          <w:szCs w:val="24"/>
          <w:lang w:val="pt-BR"/>
        </w:rPr>
        <w:t>o</w:t>
      </w:r>
      <w:r>
        <w:rPr>
          <w:sz w:val="24"/>
          <w:szCs w:val="24"/>
        </w:rPr>
        <w:t>, a Comissão declarou encerrada a presente Sessão, sendo lavrado a presente, Ata que, lida e achada conforme, vai</w:t>
      </w:r>
      <w:r>
        <w:rPr>
          <w:bCs/>
          <w:sz w:val="24"/>
          <w:szCs w:val="24"/>
        </w:rPr>
        <w:t xml:space="preserve"> assinada pelos Membros da Comissão e pelo</w:t>
      </w:r>
      <w:r>
        <w:rPr>
          <w:rFonts w:hint="default"/>
          <w:bCs/>
          <w:sz w:val="24"/>
          <w:szCs w:val="24"/>
          <w:lang w:val="pt-BR"/>
        </w:rPr>
        <w:t>s</w:t>
      </w:r>
      <w:r>
        <w:rPr>
          <w:bCs/>
          <w:sz w:val="24"/>
          <w:szCs w:val="24"/>
        </w:rPr>
        <w:t xml:space="preserve"> representante</w:t>
      </w:r>
      <w:r>
        <w:rPr>
          <w:rFonts w:hint="default"/>
          <w:bCs/>
          <w:sz w:val="24"/>
          <w:szCs w:val="24"/>
          <w:lang w:val="pt-BR"/>
        </w:rPr>
        <w:t>s</w:t>
      </w:r>
      <w:r>
        <w:rPr>
          <w:bCs/>
          <w:sz w:val="24"/>
          <w:szCs w:val="24"/>
        </w:rPr>
        <w:t xml:space="preserve"> credenciado</w:t>
      </w:r>
      <w:r>
        <w:rPr>
          <w:rFonts w:hint="default"/>
          <w:bCs/>
          <w:sz w:val="24"/>
          <w:szCs w:val="24"/>
          <w:lang w:val="pt-BR"/>
        </w:rPr>
        <w:t>s</w:t>
      </w:r>
      <w:r>
        <w:rPr>
          <w:bCs/>
          <w:sz w:val="24"/>
          <w:szCs w:val="24"/>
        </w:rPr>
        <w:t>.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>
      <w:pPr>
        <w:jc w:val="both"/>
        <w:rPr>
          <w:bCs/>
          <w:sz w:val="24"/>
          <w:szCs w:val="24"/>
        </w:rPr>
      </w:pPr>
    </w:p>
    <w:tbl>
      <w:tblPr>
        <w:tblStyle w:val="29"/>
        <w:tblW w:w="10018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1"/>
        <w:gridCol w:w="236"/>
        <w:gridCol w:w="4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1" w:type="dxa"/>
          </w:tcPr>
          <w:p>
            <w:pPr>
              <w:pStyle w:val="23"/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spacing w:line="276" w:lineRule="auto"/>
              <w:ind w:left="-108" w:right="-155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>Carlos Eduardo Batista da Silva</w:t>
            </w:r>
          </w:p>
          <w:p>
            <w:pPr>
              <w:pStyle w:val="23"/>
              <w:spacing w:line="276" w:lineRule="auto"/>
              <w:ind w:left="-108" w:right="-15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Presidente</w:t>
            </w:r>
          </w:p>
        </w:tc>
        <w:tc>
          <w:tcPr>
            <w:tcW w:w="236" w:type="dxa"/>
          </w:tcPr>
          <w:p>
            <w:pPr>
              <w:pStyle w:val="23"/>
              <w:tabs>
                <w:tab w:val="left" w:pos="1030"/>
              </w:tabs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>Lais Motta Fiorentino Ganzarolli</w:t>
            </w: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pt-BR"/>
              </w:rPr>
              <w:t>I membro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1" w:type="dxa"/>
          </w:tcPr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sz w:val="24"/>
                <w:szCs w:val="24"/>
              </w:rPr>
            </w:pPr>
          </w:p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pStyle w:val="23"/>
              <w:tabs>
                <w:tab w:val="left" w:pos="1030"/>
              </w:tabs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1" w:type="dxa"/>
          </w:tcPr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</w:p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Rodrigo Angelo Zanin </w:t>
            </w:r>
          </w:p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pt-BR"/>
              </w:rPr>
              <w:t>II membro</w:t>
            </w:r>
          </w:p>
        </w:tc>
        <w:tc>
          <w:tcPr>
            <w:tcW w:w="236" w:type="dxa"/>
          </w:tcPr>
          <w:p>
            <w:pPr>
              <w:pStyle w:val="23"/>
              <w:tabs>
                <w:tab w:val="left" w:pos="-16551"/>
              </w:tabs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</w:p>
          <w:p>
            <w:pPr>
              <w:pStyle w:val="23"/>
              <w:tabs>
                <w:tab w:val="left" w:pos="-16551"/>
              </w:tabs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Helder Matsubara</w:t>
            </w:r>
          </w:p>
          <w:p>
            <w:pPr>
              <w:pStyle w:val="23"/>
              <w:tabs>
                <w:tab w:val="left" w:pos="1030"/>
              </w:tabs>
              <w:spacing w:line="276" w:lineRule="auto"/>
              <w:ind w:left="-108" w:right="-155"/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II</w:t>
            </w:r>
            <w:r>
              <w:rPr>
                <w:sz w:val="24"/>
                <w:szCs w:val="24"/>
              </w:rPr>
              <w:t>I - Membro</w:t>
            </w:r>
          </w:p>
          <w:p>
            <w:pPr>
              <w:pStyle w:val="23"/>
              <w:tabs>
                <w:tab w:val="left" w:pos="-16551"/>
              </w:tabs>
              <w:spacing w:line="276" w:lineRule="auto"/>
              <w:ind w:left="-108" w:right="-155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76" w:lineRule="auto"/>
        <w:rPr>
          <w:b/>
          <w:bCs/>
          <w:sz w:val="24"/>
          <w:szCs w:val="24"/>
        </w:rPr>
      </w:pPr>
    </w:p>
    <w:p>
      <w:pPr>
        <w:pStyle w:val="11"/>
        <w:ind w:left="-284"/>
        <w:jc w:val="center"/>
        <w:rPr>
          <w:b/>
          <w:u w:val="single"/>
        </w:rPr>
      </w:pPr>
    </w:p>
    <w:p>
      <w:pPr>
        <w:pStyle w:val="11"/>
        <w:ind w:left="-284"/>
        <w:jc w:val="center"/>
        <w:rPr>
          <w:b/>
          <w:u w:val="single"/>
        </w:rPr>
      </w:pP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rFonts w:hint="default"/>
          <w:b/>
          <w:bCs w:val="0"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 w:val="0"/>
          <w:sz w:val="24"/>
          <w:szCs w:val="24"/>
          <w:lang w:val="pt-BR"/>
        </w:rPr>
      </w:pPr>
      <w:r>
        <w:rPr>
          <w:rFonts w:hint="default"/>
          <w:b/>
          <w:bCs w:val="0"/>
          <w:sz w:val="24"/>
          <w:szCs w:val="24"/>
          <w:lang w:val="pt-BR"/>
        </w:rPr>
        <w:t>CONSTRUTORA ILHA GRANDE LTDA EPP</w:t>
      </w:r>
    </w:p>
    <w:p>
      <w:pPr>
        <w:jc w:val="center"/>
        <w:rPr>
          <w:rFonts w:hint="default"/>
          <w:bCs/>
          <w:sz w:val="24"/>
          <w:szCs w:val="24"/>
          <w:u w:val="single"/>
          <w:lang w:val="pt-BR"/>
        </w:rPr>
      </w:pPr>
      <w:r>
        <w:rPr>
          <w:rFonts w:hint="default"/>
          <w:bCs/>
          <w:sz w:val="24"/>
          <w:szCs w:val="24"/>
          <w:u w:val="single"/>
          <w:lang w:val="pt-BR"/>
        </w:rPr>
        <w:t>Ademir Fertrim dos Santos Gonçalves</w:t>
      </w:r>
    </w:p>
    <w:p>
      <w:pPr>
        <w:jc w:val="center"/>
        <w:rPr>
          <w:rFonts w:hint="default"/>
          <w:b/>
          <w:bCs w:val="0"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 w:val="0"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 w:val="0"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 w:val="0"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 w:val="0"/>
          <w:sz w:val="24"/>
          <w:szCs w:val="24"/>
          <w:lang w:val="pt-BR"/>
        </w:rPr>
      </w:pPr>
    </w:p>
    <w:p>
      <w:pPr>
        <w:jc w:val="center"/>
        <w:rPr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pt-BR"/>
        </w:rPr>
        <w:t>PIMENTEL CONSTRUÇÕES EIRELI - EPP</w:t>
      </w:r>
      <w:r>
        <w:rPr>
          <w:bCs/>
          <w:sz w:val="24"/>
          <w:szCs w:val="24"/>
        </w:rPr>
        <w:t>,</w:t>
      </w: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Cs/>
          <w:sz w:val="24"/>
          <w:szCs w:val="24"/>
          <w:u w:val="single"/>
          <w:lang w:val="pt-BR"/>
        </w:rPr>
        <w:t>Rosely Keiko Kodama</w:t>
      </w: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rPr>
          <w:b/>
          <w:u w:val="single"/>
        </w:rPr>
      </w:pPr>
    </w:p>
    <w:p>
      <w:pPr>
        <w:pStyle w:val="11"/>
        <w:ind w:left="-284"/>
        <w:jc w:val="center"/>
        <w:rPr>
          <w:b/>
          <w:u w:val="single"/>
        </w:rPr>
      </w:pPr>
      <w:r>
        <w:rPr>
          <w:b/>
          <w:u w:val="single"/>
        </w:rPr>
        <w:t>COMUNICAÇÃO</w:t>
      </w:r>
      <w:r>
        <w:rPr>
          <w:b/>
        </w:rPr>
        <w:t xml:space="preserve"> </w:t>
      </w:r>
      <w:r>
        <w:rPr>
          <w:b/>
          <w:u w:val="single"/>
        </w:rPr>
        <w:t>INTERNA</w:t>
      </w:r>
    </w:p>
    <w:p>
      <w:pPr>
        <w:pStyle w:val="11"/>
        <w:ind w:left="-284"/>
        <w:rPr>
          <w:u w:val="single"/>
        </w:rPr>
      </w:pPr>
    </w:p>
    <w:p>
      <w:pPr>
        <w:pStyle w:val="11"/>
        <w:ind w:left="-284"/>
        <w:jc w:val="center"/>
        <w:rPr>
          <w:u w:val="single"/>
        </w:rPr>
      </w:pPr>
    </w:p>
    <w:p>
      <w:pPr>
        <w:ind w:left="-284"/>
        <w:rPr>
          <w:sz w:val="24"/>
          <w:szCs w:val="24"/>
        </w:rPr>
      </w:pPr>
    </w:p>
    <w:p>
      <w:pPr>
        <w:ind w:left="-284"/>
        <w:rPr>
          <w:sz w:val="24"/>
          <w:szCs w:val="24"/>
        </w:rPr>
      </w:pPr>
    </w:p>
    <w:p>
      <w:pPr>
        <w:pStyle w:val="11"/>
        <w:ind w:left="-284"/>
        <w:jc w:val="right"/>
        <w:rPr>
          <w:rFonts w:hint="default"/>
          <w:lang w:val="pt-BR"/>
        </w:rPr>
      </w:pPr>
      <w:r>
        <w:t xml:space="preserve">Naviraí – MS, </w:t>
      </w:r>
      <w:r>
        <w:rPr>
          <w:rFonts w:hint="default"/>
          <w:lang w:val="pt-BR"/>
        </w:rPr>
        <w:t>25</w:t>
      </w:r>
      <w:r>
        <w:t xml:space="preserve"> de </w:t>
      </w:r>
      <w:r>
        <w:rPr>
          <w:rFonts w:hint="default"/>
          <w:lang w:val="pt-BR"/>
        </w:rPr>
        <w:t>maio</w:t>
      </w:r>
      <w:r>
        <w:t xml:space="preserve"> de 20</w:t>
      </w:r>
      <w:r>
        <w:rPr>
          <w:rFonts w:hint="default"/>
          <w:lang w:val="pt-BR"/>
        </w:rPr>
        <w:t>20</w:t>
      </w:r>
    </w:p>
    <w:p>
      <w:pPr>
        <w:pStyle w:val="11"/>
        <w:ind w:left="-284"/>
        <w:jc w:val="center"/>
      </w:pPr>
    </w:p>
    <w:p>
      <w:pPr>
        <w:pStyle w:val="11"/>
        <w:ind w:left="-284"/>
        <w:rPr>
          <w:b/>
        </w:rPr>
      </w:pPr>
      <w:r>
        <w:rPr>
          <w:b/>
        </w:rPr>
        <w:t>À Procuradoria Jurídica</w:t>
      </w:r>
    </w:p>
    <w:p>
      <w:pPr>
        <w:pStyle w:val="11"/>
        <w:tabs>
          <w:tab w:val="center" w:pos="4536"/>
        </w:tabs>
        <w:ind w:left="-284"/>
        <w:rPr>
          <w:b/>
        </w:rPr>
      </w:pPr>
      <w:r>
        <w:rPr>
          <w:b/>
          <w:u w:val="single"/>
        </w:rPr>
        <w:t>Nesta</w:t>
      </w:r>
      <w:r>
        <w:rPr>
          <w:b/>
        </w:rPr>
        <w:tab/>
      </w:r>
    </w:p>
    <w:p>
      <w:pPr>
        <w:pStyle w:val="11"/>
        <w:ind w:left="-284"/>
      </w:pPr>
    </w:p>
    <w:p>
      <w:pPr>
        <w:pStyle w:val="11"/>
        <w:ind w:left="-284"/>
      </w:pPr>
    </w:p>
    <w:p>
      <w:pPr>
        <w:spacing w:line="360" w:lineRule="auto"/>
        <w:ind w:left="-284" w:firstLine="30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a presente estamos encaminhando a Vossa Senhoria, a </w:t>
      </w:r>
      <w:r>
        <w:rPr>
          <w:b/>
          <w:sz w:val="24"/>
          <w:szCs w:val="24"/>
        </w:rPr>
        <w:t>Tomada de Preço nº. 003/20</w:t>
      </w:r>
      <w:r>
        <w:rPr>
          <w:rFonts w:hint="default"/>
          <w:b/>
          <w:sz w:val="24"/>
          <w:szCs w:val="24"/>
          <w:lang w:val="pt-BR"/>
        </w:rPr>
        <w:t>20</w:t>
      </w:r>
      <w:r>
        <w:rPr>
          <w:b/>
          <w:sz w:val="24"/>
          <w:szCs w:val="24"/>
        </w:rPr>
        <w:t xml:space="preserve">, Processo Licitatório nº. </w:t>
      </w:r>
      <w:r>
        <w:rPr>
          <w:rFonts w:hint="default"/>
          <w:b/>
          <w:sz w:val="24"/>
          <w:szCs w:val="24"/>
          <w:lang w:val="pt-BR"/>
        </w:rPr>
        <w:t>072</w:t>
      </w:r>
      <w:r>
        <w:rPr>
          <w:b/>
          <w:sz w:val="24"/>
          <w:szCs w:val="24"/>
        </w:rPr>
        <w:t>/20</w:t>
      </w:r>
      <w:r>
        <w:rPr>
          <w:rFonts w:hint="default"/>
          <w:b/>
          <w:sz w:val="24"/>
          <w:szCs w:val="24"/>
          <w:lang w:val="pt-BR"/>
        </w:rPr>
        <w:t>20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contendo os documentos referentes ao certame, para serem examinados e aprovados nos termos do Art. 43, incisos: I, II, III, IV e V da Lei Federal 8.666/93.</w:t>
      </w:r>
    </w:p>
    <w:p>
      <w:pPr>
        <w:spacing w:line="360" w:lineRule="auto"/>
        <w:ind w:left="-284" w:firstLine="3042"/>
        <w:jc w:val="both"/>
        <w:rPr>
          <w:sz w:val="24"/>
          <w:szCs w:val="24"/>
        </w:rPr>
      </w:pPr>
    </w:p>
    <w:p>
      <w:pPr>
        <w:pStyle w:val="11"/>
        <w:tabs>
          <w:tab w:val="left" w:pos="2652"/>
        </w:tabs>
        <w:spacing w:line="360" w:lineRule="auto"/>
        <w:ind w:left="-284"/>
      </w:pPr>
    </w:p>
    <w:p>
      <w:pPr>
        <w:pStyle w:val="11"/>
        <w:tabs>
          <w:tab w:val="left" w:pos="2652"/>
        </w:tabs>
        <w:spacing w:line="360" w:lineRule="auto"/>
        <w:ind w:left="-284"/>
      </w:pPr>
      <w:bookmarkStart w:id="0" w:name="_GoBack"/>
      <w:bookmarkEnd w:id="0"/>
    </w:p>
    <w:p>
      <w:pPr>
        <w:pStyle w:val="14"/>
        <w:ind w:left="-284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b w:val="0"/>
          <w:iCs/>
          <w:sz w:val="24"/>
        </w:rPr>
        <w:t>_________________________________________</w:t>
      </w:r>
    </w:p>
    <w:p>
      <w:pPr>
        <w:pStyle w:val="14"/>
        <w:ind w:left="-284"/>
        <w:rPr>
          <w:rFonts w:ascii="Times New Roman" w:hAnsi="Times New Roman" w:cs="Times New Roman"/>
          <w:b w:val="0"/>
          <w:iCs/>
          <w:sz w:val="24"/>
        </w:rPr>
      </w:pPr>
    </w:p>
    <w:p>
      <w:pPr>
        <w:ind w:left="-284"/>
        <w:jc w:val="center"/>
        <w:rPr>
          <w:b/>
          <w:sz w:val="24"/>
          <w:szCs w:val="24"/>
          <w:lang w:eastAsia="pt-BR"/>
        </w:rPr>
      </w:pPr>
      <w:r>
        <w:rPr>
          <w:rFonts w:hint="default"/>
          <w:b/>
          <w:sz w:val="24"/>
          <w:szCs w:val="24"/>
          <w:lang w:val="en-US" w:eastAsia="pt-BR"/>
        </w:rPr>
        <w:t>Carlos Eduardo Batista da Silva</w:t>
      </w:r>
      <w:r>
        <w:rPr>
          <w:b/>
          <w:sz w:val="24"/>
          <w:szCs w:val="24"/>
          <w:lang w:eastAsia="pt-BR"/>
        </w:rPr>
        <w:t xml:space="preserve"> </w:t>
      </w:r>
    </w:p>
    <w:p>
      <w:pPr>
        <w:ind w:left="-284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Presidente da Comissão Permanente de Licitação </w:t>
      </w:r>
    </w:p>
    <w:p>
      <w:pPr>
        <w:ind w:left="-284"/>
        <w:jc w:val="center"/>
        <w:rPr>
          <w:rFonts w:hint="default"/>
          <w:b/>
          <w:kern w:val="1"/>
          <w:sz w:val="24"/>
          <w:szCs w:val="24"/>
          <w:lang w:val="pt-BR" w:eastAsia="ar-SA"/>
        </w:rPr>
      </w:pPr>
      <w:r>
        <w:rPr>
          <w:bCs/>
          <w:iCs/>
          <w:sz w:val="24"/>
          <w:szCs w:val="24"/>
        </w:rPr>
        <w:t xml:space="preserve">Conforme Portaria nº </w:t>
      </w:r>
      <w:r>
        <w:rPr>
          <w:rFonts w:hint="default"/>
          <w:bCs/>
          <w:iCs/>
          <w:sz w:val="24"/>
          <w:szCs w:val="24"/>
          <w:lang w:val="pt-BR"/>
        </w:rPr>
        <w:t>227/2020</w:t>
      </w:r>
    </w:p>
    <w:sectPr>
      <w:headerReference r:id="rId3" w:type="default"/>
      <w:footerReference r:id="rId4" w:type="default"/>
      <w:footerReference r:id="rId5" w:type="even"/>
      <w:pgSz w:w="11907" w:h="16840"/>
      <w:pgMar w:top="1702" w:right="992" w:bottom="426" w:left="1797" w:header="426" w:footer="25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ourier (W1)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David">
    <w:altName w:val="Segoe Print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right" w:pos="8222"/>
        <w:tab w:val="clear" w:pos="8838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-90.05pt;margin-top:7.15pt;height:0.05pt;width:595.3pt;z-index:251658240;mso-width-relative:page;mso-height-relative:page;" filled="f" stroked="t" coordsize="21600,21600" o:gfxdata="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GBWjNoAAAALAQAADwAAAAAAAAABACAAAAAiAAAAZHJzL2Rvd25yZXYueG1sUEsBAhQAFAAAAAgA&#10;h07iQIcprm2xAQAAUwMAAA4AAAAAAAAAAQAgAAAAKQEAAGRycy9lMm9Eb2MueG1sUEsFBgAAAAAG&#10;AAYAWQEAAEwFAAAAAA==&#10;">
              <v:fill on="f" focussize="0,0"/>
              <v:stroke weight="0.5pt" color="#008000" joinstyle="round"/>
              <v:imagedata o:title=""/>
              <o:lock v:ext="edit" aspectratio="f"/>
            </v:line>
          </w:pict>
        </mc:Fallback>
      </mc:AlternateContent>
    </w:r>
  </w:p>
  <w:p>
    <w:pPr>
      <w:pStyle w:val="19"/>
      <w:tabs>
        <w:tab w:val="right" w:pos="8222"/>
        <w:tab w:val="clear" w:pos="8838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>
    <w:pPr>
      <w:pStyle w:val="19"/>
      <w:tabs>
        <w:tab w:val="right" w:pos="8222"/>
        <w:tab w:val="clear" w:pos="8838"/>
      </w:tabs>
      <w:ind w:right="-96"/>
      <w:jc w:val="center"/>
      <w:rPr>
        <w:rFonts w:ascii="Garamond" w:hAnsi="Garamond"/>
        <w:color w:val="00B050"/>
        <w:sz w:val="20"/>
      </w:rPr>
    </w:pPr>
    <w:r>
      <w:rPr>
        <w:rStyle w:val="27"/>
        <w:rFonts w:ascii="Garamond" w:hAnsi="Garamond"/>
        <w:color w:val="00B050"/>
        <w:sz w:val="20"/>
      </w:rPr>
      <w:fldChar w:fldCharType="begin"/>
    </w:r>
    <w:r>
      <w:rPr>
        <w:rStyle w:val="27"/>
        <w:rFonts w:ascii="Garamond" w:hAnsi="Garamond"/>
        <w:color w:val="00B050"/>
        <w:sz w:val="20"/>
      </w:rPr>
      <w:instrText xml:space="preserve"> PAGE </w:instrText>
    </w:r>
    <w:r>
      <w:rPr>
        <w:rStyle w:val="27"/>
        <w:rFonts w:ascii="Garamond" w:hAnsi="Garamond"/>
        <w:color w:val="00B050"/>
        <w:sz w:val="20"/>
      </w:rPr>
      <w:fldChar w:fldCharType="separate"/>
    </w:r>
    <w:r>
      <w:rPr>
        <w:rStyle w:val="27"/>
        <w:rFonts w:ascii="Garamond" w:hAnsi="Garamond"/>
        <w:color w:val="00B050"/>
        <w:sz w:val="20"/>
      </w:rPr>
      <w:t>1</w:t>
    </w:r>
    <w:r>
      <w:rPr>
        <w:rStyle w:val="27"/>
        <w:rFonts w:ascii="Garamond" w:hAnsi="Garamond"/>
        <w:color w:val="00B05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-18415</wp:posOffset>
          </wp:positionV>
          <wp:extent cx="785495" cy="709295"/>
          <wp:effectExtent l="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Brasao-de-navirai-m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>
    <w:pPr>
      <w:pStyle w:val="18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>
      <w:rPr>
        <w:rFonts w:ascii="Garamond" w:hAnsi="Garamond"/>
        <w:b/>
        <w:bCs/>
        <w:iCs/>
        <w:sz w:val="20"/>
        <w:szCs w:val="20"/>
      </w:rPr>
      <w:t>NÚCLEO DE LICITAÇÕES E CONTRATOS</w:t>
    </w:r>
  </w:p>
  <w:p>
    <w:pPr>
      <w:pStyle w:val="18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sz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-90.05pt;margin-top:18.9pt;height:0.05pt;width:595.3pt;z-index:251657216;mso-width-relative:page;mso-height-relative:page;" filled="f" stroked="t" coordsize="21600,21600" o:gfxdata="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wDXojZAAAACwEAAA8AAAAAAAAAAQAgAAAAIgAAAGRycy9kb3ducmV2LnhtbFBLAQIUABQAAAAI&#10;AIdO4kAPDOdZswEAAFQDAAAOAAAAAAAAAAEAIAAAACgBAABkcnMvZTJvRG9jLnhtbFBLBQYAAAAA&#10;BgAGAFkBAABNBQAAAAA=&#10;">
              <v:fill on="f" focussize="0,0"/>
              <v:stroke weight="1pt" color="#008000" joinstyle="round"/>
              <v:imagedata o:title=""/>
              <o:lock v:ext="edit" aspectratio="f"/>
            </v:line>
          </w:pict>
        </mc:Fallback>
      </mc:AlternateContent>
    </w:r>
    <w:r>
      <w:rPr>
        <w:rFonts w:cs="David"/>
      </w:rPr>
      <w:t>CNPJ 03.155.934/0001-90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99B"/>
    <w:rsid w:val="0001615E"/>
    <w:rsid w:val="0002269A"/>
    <w:rsid w:val="000245A2"/>
    <w:rsid w:val="00040C20"/>
    <w:rsid w:val="000440DA"/>
    <w:rsid w:val="00067A16"/>
    <w:rsid w:val="00097FB2"/>
    <w:rsid w:val="000A4933"/>
    <w:rsid w:val="000A54F2"/>
    <w:rsid w:val="000B117B"/>
    <w:rsid w:val="000B2569"/>
    <w:rsid w:val="000B2A56"/>
    <w:rsid w:val="000C054F"/>
    <w:rsid w:val="000C3F52"/>
    <w:rsid w:val="000C5348"/>
    <w:rsid w:val="000F148E"/>
    <w:rsid w:val="0011102E"/>
    <w:rsid w:val="001159F8"/>
    <w:rsid w:val="001169D6"/>
    <w:rsid w:val="00121281"/>
    <w:rsid w:val="00145313"/>
    <w:rsid w:val="00156EB5"/>
    <w:rsid w:val="00161681"/>
    <w:rsid w:val="0016640B"/>
    <w:rsid w:val="00170606"/>
    <w:rsid w:val="00170795"/>
    <w:rsid w:val="00181059"/>
    <w:rsid w:val="00182ACF"/>
    <w:rsid w:val="001B20B0"/>
    <w:rsid w:val="001B3B2D"/>
    <w:rsid w:val="001F19FA"/>
    <w:rsid w:val="00205E25"/>
    <w:rsid w:val="002243F9"/>
    <w:rsid w:val="00240CD2"/>
    <w:rsid w:val="0026379F"/>
    <w:rsid w:val="002654B1"/>
    <w:rsid w:val="002721A7"/>
    <w:rsid w:val="00274C8E"/>
    <w:rsid w:val="0028095D"/>
    <w:rsid w:val="00282FDB"/>
    <w:rsid w:val="00290407"/>
    <w:rsid w:val="002926BD"/>
    <w:rsid w:val="002929BF"/>
    <w:rsid w:val="00297097"/>
    <w:rsid w:val="002B3405"/>
    <w:rsid w:val="002C3C94"/>
    <w:rsid w:val="002C47C4"/>
    <w:rsid w:val="002C60C4"/>
    <w:rsid w:val="002C6693"/>
    <w:rsid w:val="002D4D4F"/>
    <w:rsid w:val="002D7434"/>
    <w:rsid w:val="002F5FD1"/>
    <w:rsid w:val="003036CA"/>
    <w:rsid w:val="0030388E"/>
    <w:rsid w:val="003050A5"/>
    <w:rsid w:val="0031596C"/>
    <w:rsid w:val="00316A0A"/>
    <w:rsid w:val="003256A7"/>
    <w:rsid w:val="0033380E"/>
    <w:rsid w:val="0036011F"/>
    <w:rsid w:val="0036508E"/>
    <w:rsid w:val="00374BD6"/>
    <w:rsid w:val="00382E8B"/>
    <w:rsid w:val="00387024"/>
    <w:rsid w:val="003924E5"/>
    <w:rsid w:val="0039287F"/>
    <w:rsid w:val="003B34A2"/>
    <w:rsid w:val="003C3FE4"/>
    <w:rsid w:val="003D0125"/>
    <w:rsid w:val="003E6309"/>
    <w:rsid w:val="003F14BE"/>
    <w:rsid w:val="003F44ED"/>
    <w:rsid w:val="003F475D"/>
    <w:rsid w:val="00407B86"/>
    <w:rsid w:val="004141FD"/>
    <w:rsid w:val="0041533B"/>
    <w:rsid w:val="00441307"/>
    <w:rsid w:val="0045390A"/>
    <w:rsid w:val="00457DA2"/>
    <w:rsid w:val="004707A7"/>
    <w:rsid w:val="004A0AEE"/>
    <w:rsid w:val="004A12A9"/>
    <w:rsid w:val="004A1644"/>
    <w:rsid w:val="004A3068"/>
    <w:rsid w:val="004A4F19"/>
    <w:rsid w:val="004C1DF7"/>
    <w:rsid w:val="004D6905"/>
    <w:rsid w:val="004E51AC"/>
    <w:rsid w:val="004E51C5"/>
    <w:rsid w:val="004E6548"/>
    <w:rsid w:val="004E7181"/>
    <w:rsid w:val="004F13CF"/>
    <w:rsid w:val="004F7FC8"/>
    <w:rsid w:val="005053C4"/>
    <w:rsid w:val="00511EF6"/>
    <w:rsid w:val="00512252"/>
    <w:rsid w:val="00520588"/>
    <w:rsid w:val="005430D0"/>
    <w:rsid w:val="00543E48"/>
    <w:rsid w:val="005452B2"/>
    <w:rsid w:val="005512FD"/>
    <w:rsid w:val="00571601"/>
    <w:rsid w:val="0057532D"/>
    <w:rsid w:val="005830FF"/>
    <w:rsid w:val="00592164"/>
    <w:rsid w:val="005B5B7F"/>
    <w:rsid w:val="005C7D20"/>
    <w:rsid w:val="005D6A55"/>
    <w:rsid w:val="005E2238"/>
    <w:rsid w:val="005F4261"/>
    <w:rsid w:val="005F5C02"/>
    <w:rsid w:val="0064077D"/>
    <w:rsid w:val="00670FEF"/>
    <w:rsid w:val="00686F5A"/>
    <w:rsid w:val="00692E18"/>
    <w:rsid w:val="006A45DC"/>
    <w:rsid w:val="006C07B1"/>
    <w:rsid w:val="006C089A"/>
    <w:rsid w:val="006C50F0"/>
    <w:rsid w:val="006D08C0"/>
    <w:rsid w:val="006D753D"/>
    <w:rsid w:val="006E530E"/>
    <w:rsid w:val="006E7216"/>
    <w:rsid w:val="0071096D"/>
    <w:rsid w:val="00720D4B"/>
    <w:rsid w:val="00765509"/>
    <w:rsid w:val="007670E4"/>
    <w:rsid w:val="00780BAE"/>
    <w:rsid w:val="0078124F"/>
    <w:rsid w:val="00783AA9"/>
    <w:rsid w:val="00792855"/>
    <w:rsid w:val="007E4423"/>
    <w:rsid w:val="00802071"/>
    <w:rsid w:val="008035E3"/>
    <w:rsid w:val="008053A7"/>
    <w:rsid w:val="008129C4"/>
    <w:rsid w:val="00837ED5"/>
    <w:rsid w:val="00846ED1"/>
    <w:rsid w:val="00847A0E"/>
    <w:rsid w:val="00854BCD"/>
    <w:rsid w:val="00860074"/>
    <w:rsid w:val="00872249"/>
    <w:rsid w:val="008B0CE2"/>
    <w:rsid w:val="008C4E32"/>
    <w:rsid w:val="008C7050"/>
    <w:rsid w:val="008E1574"/>
    <w:rsid w:val="008F0CBE"/>
    <w:rsid w:val="00911282"/>
    <w:rsid w:val="009333A9"/>
    <w:rsid w:val="00934A94"/>
    <w:rsid w:val="00935ACE"/>
    <w:rsid w:val="00944E73"/>
    <w:rsid w:val="009462D6"/>
    <w:rsid w:val="0096309D"/>
    <w:rsid w:val="00966D3F"/>
    <w:rsid w:val="00974B21"/>
    <w:rsid w:val="009979AA"/>
    <w:rsid w:val="009B14FF"/>
    <w:rsid w:val="009C6D03"/>
    <w:rsid w:val="009C6FA1"/>
    <w:rsid w:val="009D7C84"/>
    <w:rsid w:val="009F69CC"/>
    <w:rsid w:val="00A01E26"/>
    <w:rsid w:val="00A154FB"/>
    <w:rsid w:val="00A37784"/>
    <w:rsid w:val="00A52C63"/>
    <w:rsid w:val="00A60A8E"/>
    <w:rsid w:val="00A761F6"/>
    <w:rsid w:val="00AB5B21"/>
    <w:rsid w:val="00AC2775"/>
    <w:rsid w:val="00AD3E45"/>
    <w:rsid w:val="00B00456"/>
    <w:rsid w:val="00B034CB"/>
    <w:rsid w:val="00B242A4"/>
    <w:rsid w:val="00B37392"/>
    <w:rsid w:val="00B410D0"/>
    <w:rsid w:val="00B450FB"/>
    <w:rsid w:val="00B60048"/>
    <w:rsid w:val="00B62E6B"/>
    <w:rsid w:val="00B72E24"/>
    <w:rsid w:val="00B76601"/>
    <w:rsid w:val="00BB7B84"/>
    <w:rsid w:val="00BC4C8C"/>
    <w:rsid w:val="00BD1E52"/>
    <w:rsid w:val="00BD4EC9"/>
    <w:rsid w:val="00BE02A1"/>
    <w:rsid w:val="00BE6898"/>
    <w:rsid w:val="00BF14F1"/>
    <w:rsid w:val="00C12B3F"/>
    <w:rsid w:val="00C16BB0"/>
    <w:rsid w:val="00C1707A"/>
    <w:rsid w:val="00C35DA4"/>
    <w:rsid w:val="00C360B6"/>
    <w:rsid w:val="00C45341"/>
    <w:rsid w:val="00C46647"/>
    <w:rsid w:val="00C46661"/>
    <w:rsid w:val="00C54F6D"/>
    <w:rsid w:val="00C550B2"/>
    <w:rsid w:val="00C57AE7"/>
    <w:rsid w:val="00C61640"/>
    <w:rsid w:val="00C66F0E"/>
    <w:rsid w:val="00C81F95"/>
    <w:rsid w:val="00CA3DC5"/>
    <w:rsid w:val="00CB18B2"/>
    <w:rsid w:val="00CB527C"/>
    <w:rsid w:val="00CC3C66"/>
    <w:rsid w:val="00CD51F3"/>
    <w:rsid w:val="00CE2222"/>
    <w:rsid w:val="00CE59FB"/>
    <w:rsid w:val="00D017C7"/>
    <w:rsid w:val="00D04C16"/>
    <w:rsid w:val="00D17A66"/>
    <w:rsid w:val="00D2004F"/>
    <w:rsid w:val="00D21663"/>
    <w:rsid w:val="00D26B20"/>
    <w:rsid w:val="00D540E7"/>
    <w:rsid w:val="00D54153"/>
    <w:rsid w:val="00D60E30"/>
    <w:rsid w:val="00D6322F"/>
    <w:rsid w:val="00D6639A"/>
    <w:rsid w:val="00D670AD"/>
    <w:rsid w:val="00D7496F"/>
    <w:rsid w:val="00D80BC8"/>
    <w:rsid w:val="00D90B69"/>
    <w:rsid w:val="00D945C2"/>
    <w:rsid w:val="00DB2C89"/>
    <w:rsid w:val="00DC31F5"/>
    <w:rsid w:val="00DC61DF"/>
    <w:rsid w:val="00DD0735"/>
    <w:rsid w:val="00E03704"/>
    <w:rsid w:val="00E04C8B"/>
    <w:rsid w:val="00E17929"/>
    <w:rsid w:val="00E17AE8"/>
    <w:rsid w:val="00E23589"/>
    <w:rsid w:val="00E24761"/>
    <w:rsid w:val="00E324DC"/>
    <w:rsid w:val="00E370ED"/>
    <w:rsid w:val="00E47CBB"/>
    <w:rsid w:val="00E97466"/>
    <w:rsid w:val="00EA0455"/>
    <w:rsid w:val="00EB0A4C"/>
    <w:rsid w:val="00EB3639"/>
    <w:rsid w:val="00EB6991"/>
    <w:rsid w:val="00EB73E5"/>
    <w:rsid w:val="00EC4D35"/>
    <w:rsid w:val="00EC609C"/>
    <w:rsid w:val="00ED3C7C"/>
    <w:rsid w:val="00ED4D49"/>
    <w:rsid w:val="00ED7ADF"/>
    <w:rsid w:val="00EE45CD"/>
    <w:rsid w:val="00EF449C"/>
    <w:rsid w:val="00EF7245"/>
    <w:rsid w:val="00F07143"/>
    <w:rsid w:val="00F15E64"/>
    <w:rsid w:val="00F20AD7"/>
    <w:rsid w:val="00F37D0E"/>
    <w:rsid w:val="00F40405"/>
    <w:rsid w:val="00F515BE"/>
    <w:rsid w:val="00F719AE"/>
    <w:rsid w:val="00F90941"/>
    <w:rsid w:val="00F93F41"/>
    <w:rsid w:val="00FA0750"/>
    <w:rsid w:val="00FB1AA2"/>
    <w:rsid w:val="00FC3B57"/>
    <w:rsid w:val="00FC4447"/>
    <w:rsid w:val="00FD3528"/>
    <w:rsid w:val="1BE27EDA"/>
    <w:rsid w:val="41B63641"/>
    <w:rsid w:val="47662391"/>
    <w:rsid w:val="4C9D2F97"/>
    <w:rsid w:val="50395869"/>
    <w:rsid w:val="58DD5F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4">
    <w:name w:val="heading 3"/>
    <w:basedOn w:val="1"/>
    <w:next w:val="1"/>
    <w:qFormat/>
    <w:uiPriority w:val="0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5">
    <w:name w:val="heading 4"/>
    <w:basedOn w:val="1"/>
    <w:next w:val="1"/>
    <w:qFormat/>
    <w:uiPriority w:val="0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7">
    <w:name w:val="heading 6"/>
    <w:basedOn w:val="1"/>
    <w:next w:val="1"/>
    <w:qFormat/>
    <w:uiPriority w:val="0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10">
    <w:name w:val="heading 9"/>
    <w:basedOn w:val="1"/>
    <w:next w:val="1"/>
    <w:qFormat/>
    <w:uiPriority w:val="0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24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4"/>
    <w:qFormat/>
    <w:uiPriority w:val="0"/>
    <w:pPr>
      <w:jc w:val="both"/>
    </w:pPr>
    <w:rPr>
      <w:rFonts w:eastAsia="MS Mincho"/>
      <w:sz w:val="24"/>
      <w:szCs w:val="24"/>
      <w:lang w:eastAsia="pt-BR"/>
    </w:rPr>
  </w:style>
  <w:style w:type="paragraph" w:styleId="12">
    <w:name w:val="Block Text"/>
    <w:basedOn w:val="1"/>
    <w:qFormat/>
    <w:uiPriority w:val="0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13">
    <w:name w:val="Body Text Indent 2"/>
    <w:basedOn w:val="1"/>
    <w:qFormat/>
    <w:uiPriority w:val="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14">
    <w:name w:val="Title"/>
    <w:basedOn w:val="1"/>
    <w:link w:val="42"/>
    <w:qFormat/>
    <w:uiPriority w:val="0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16">
    <w:name w:val="Body Text 3"/>
    <w:basedOn w:val="1"/>
    <w:qFormat/>
    <w:uiPriority w:val="0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17">
    <w:name w:val="Body Text 2"/>
    <w:basedOn w:val="1"/>
    <w:qFormat/>
    <w:uiPriority w:val="0"/>
    <w:pPr>
      <w:jc w:val="both"/>
    </w:pPr>
    <w:rPr>
      <w:rFonts w:ascii="Arial" w:hAnsi="Arial" w:cs="Arial"/>
      <w:i/>
      <w:lang w:eastAsia="pt-BR"/>
    </w:rPr>
  </w:style>
  <w:style w:type="paragraph" w:styleId="18">
    <w:name w:val="header"/>
    <w:basedOn w:val="1"/>
    <w:link w:val="36"/>
    <w:qFormat/>
    <w:uiPriority w:val="0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19">
    <w:name w:val="footer"/>
    <w:basedOn w:val="1"/>
    <w:qFormat/>
    <w:uiPriority w:val="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20">
    <w:name w:val="Body Text Indent 3"/>
    <w:basedOn w:val="1"/>
    <w:qFormat/>
    <w:uiPriority w:val="0"/>
    <w:pPr>
      <w:ind w:left="400"/>
      <w:jc w:val="both"/>
    </w:pPr>
    <w:rPr>
      <w:rFonts w:ascii="Arial" w:hAnsi="Arial" w:cs="Arial"/>
      <w:bCs/>
      <w:sz w:val="21"/>
    </w:rPr>
  </w:style>
  <w:style w:type="paragraph" w:styleId="21">
    <w:name w:val="Balloon Text"/>
    <w:basedOn w:val="1"/>
    <w:link w:val="37"/>
    <w:qFormat/>
    <w:uiPriority w:val="0"/>
    <w:rPr>
      <w:rFonts w:ascii="Tahoma" w:hAnsi="Tahoma" w:cs="Tahoma"/>
      <w:sz w:val="16"/>
      <w:szCs w:val="16"/>
    </w:rPr>
  </w:style>
  <w:style w:type="paragraph" w:styleId="22">
    <w:name w:val="Subtitle"/>
    <w:basedOn w:val="1"/>
    <w:link w:val="41"/>
    <w:qFormat/>
    <w:uiPriority w:val="0"/>
    <w:pPr>
      <w:jc w:val="center"/>
    </w:pPr>
    <w:rPr>
      <w:b/>
      <w:sz w:val="24"/>
      <w:lang w:eastAsia="pt-BR"/>
    </w:rPr>
  </w:style>
  <w:style w:type="paragraph" w:styleId="23">
    <w:name w:val="Body Text Indent"/>
    <w:basedOn w:val="1"/>
    <w:link w:val="32"/>
    <w:qFormat/>
    <w:uiPriority w:val="0"/>
    <w:pPr>
      <w:jc w:val="both"/>
    </w:pPr>
    <w:rPr>
      <w:rFonts w:eastAsia="MS Mincho"/>
      <w:snapToGrid w:val="0"/>
      <w:sz w:val="22"/>
      <w:lang w:eastAsia="pt-BR"/>
    </w:rPr>
  </w:style>
  <w:style w:type="character" w:styleId="25">
    <w:name w:val="Emphasis"/>
    <w:basedOn w:val="24"/>
    <w:qFormat/>
    <w:uiPriority w:val="20"/>
    <w:rPr>
      <w:i/>
      <w:iCs/>
    </w:rPr>
  </w:style>
  <w:style w:type="character" w:styleId="26">
    <w:name w:val="Hyperlink"/>
    <w:basedOn w:val="24"/>
    <w:qFormat/>
    <w:uiPriority w:val="0"/>
    <w:rPr>
      <w:color w:val="0000FF"/>
      <w:u w:val="single"/>
    </w:rPr>
  </w:style>
  <w:style w:type="character" w:styleId="27">
    <w:name w:val="page number"/>
    <w:basedOn w:val="24"/>
    <w:qFormat/>
    <w:uiPriority w:val="0"/>
  </w:style>
  <w:style w:type="table" w:styleId="29">
    <w:name w:val="Table Grid"/>
    <w:basedOn w:val="28"/>
    <w:qFormat/>
    <w:uiPriority w:val="0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30">
    <w:name w:val="Divisão de Tabelas"/>
    <w:basedOn w:val="1"/>
    <w:qFormat/>
    <w:uiPriority w:val="0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31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32">
    <w:name w:val="Recuo de corpo de texto Char"/>
    <w:link w:val="23"/>
    <w:qFormat/>
    <w:uiPriority w:val="0"/>
    <w:rPr>
      <w:snapToGrid w:val="0"/>
      <w:sz w:val="22"/>
      <w:lang w:val="pt-BR" w:eastAsia="pt-BR" w:bidi="ar-SA"/>
    </w:rPr>
  </w:style>
  <w:style w:type="paragraph" w:customStyle="1" w:styleId="33">
    <w:name w:val="Recuo de corpo de texto 21"/>
    <w:basedOn w:val="1"/>
    <w:qFormat/>
    <w:uiPriority w:val="0"/>
    <w:pPr>
      <w:ind w:left="567" w:hanging="283"/>
      <w:jc w:val="both"/>
    </w:pPr>
    <w:rPr>
      <w:rFonts w:ascii="Arial" w:hAnsi="Arial" w:eastAsia="Batang"/>
      <w:sz w:val="22"/>
      <w:lang w:eastAsia="pt-BR"/>
    </w:rPr>
  </w:style>
  <w:style w:type="character" w:customStyle="1" w:styleId="34">
    <w:name w:val="Corpo de texto Char"/>
    <w:link w:val="11"/>
    <w:qFormat/>
    <w:uiPriority w:val="0"/>
    <w:rPr>
      <w:sz w:val="24"/>
      <w:szCs w:val="24"/>
      <w:lang w:val="pt-BR" w:eastAsia="pt-BR" w:bidi="ar-SA"/>
    </w:rPr>
  </w:style>
  <w:style w:type="character" w:customStyle="1" w:styleId="35">
    <w:name w:val="grame"/>
    <w:basedOn w:val="24"/>
    <w:qFormat/>
    <w:uiPriority w:val="0"/>
  </w:style>
  <w:style w:type="character" w:customStyle="1" w:styleId="36">
    <w:name w:val="Cabeçalho Char"/>
    <w:basedOn w:val="24"/>
    <w:link w:val="18"/>
    <w:qFormat/>
    <w:uiPriority w:val="0"/>
    <w:rPr>
      <w:rFonts w:eastAsia="Times New Roman"/>
      <w:sz w:val="24"/>
      <w:szCs w:val="24"/>
    </w:rPr>
  </w:style>
  <w:style w:type="character" w:customStyle="1" w:styleId="37">
    <w:name w:val="Texto de balão Char"/>
    <w:basedOn w:val="24"/>
    <w:link w:val="21"/>
    <w:qFormat/>
    <w:uiPriority w:val="0"/>
    <w:rPr>
      <w:rFonts w:ascii="Tahoma" w:hAnsi="Tahoma" w:eastAsia="Times New Roman" w:cs="Tahoma"/>
      <w:sz w:val="16"/>
      <w:szCs w:val="16"/>
      <w:lang w:eastAsia="en-US"/>
    </w:rPr>
  </w:style>
  <w:style w:type="paragraph" w:customStyle="1" w:styleId="3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MS Mincho" w:cs="Times New Roman"/>
      <w:color w:val="000000"/>
      <w:sz w:val="24"/>
      <w:szCs w:val="24"/>
      <w:lang w:val="pt-BR" w:eastAsia="pt-BR" w:bidi="ar-SA"/>
    </w:rPr>
  </w:style>
  <w:style w:type="character" w:customStyle="1" w:styleId="39">
    <w:name w:val="apple-converted-space"/>
    <w:basedOn w:val="24"/>
    <w:qFormat/>
    <w:uiPriority w:val="0"/>
  </w:style>
  <w:style w:type="paragraph" w:customStyle="1" w:styleId="40">
    <w:name w:val="Título2"/>
    <w:basedOn w:val="1"/>
    <w:next w:val="22"/>
    <w:qFormat/>
    <w:uiPriority w:val="0"/>
    <w:pPr>
      <w:suppressAutoHyphens/>
      <w:jc w:val="center"/>
    </w:pPr>
    <w:rPr>
      <w:kern w:val="1"/>
      <w:sz w:val="28"/>
      <w:lang w:eastAsia="ar-SA"/>
    </w:rPr>
  </w:style>
  <w:style w:type="character" w:customStyle="1" w:styleId="41">
    <w:name w:val="Subtítulo Char"/>
    <w:basedOn w:val="24"/>
    <w:link w:val="22"/>
    <w:qFormat/>
    <w:uiPriority w:val="0"/>
    <w:rPr>
      <w:rFonts w:eastAsia="Times New Roman"/>
      <w:b/>
      <w:sz w:val="24"/>
    </w:rPr>
  </w:style>
  <w:style w:type="character" w:customStyle="1" w:styleId="42">
    <w:name w:val="Título Char"/>
    <w:basedOn w:val="24"/>
    <w:link w:val="14"/>
    <w:qFormat/>
    <w:uiPriority w:val="0"/>
    <w:rPr>
      <w:rFonts w:ascii="Arial" w:hAnsi="Arial" w:eastAsia="Times New Roman" w:cs="Arial"/>
      <w:b/>
      <w:bCs/>
      <w:sz w:val="21"/>
      <w:szCs w:val="24"/>
    </w:rPr>
  </w:style>
  <w:style w:type="table" w:customStyle="1" w:styleId="43">
    <w:name w:val="Tabela com grade1"/>
    <w:basedOn w:val="28"/>
    <w:qFormat/>
    <w:uiPriority w:val="0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7C9775-A4F9-4DEF-8227-6CAFBE82CF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1010</Words>
  <Characters>6214</Characters>
  <Lines>51</Lines>
  <Paragraphs>14</Paragraphs>
  <TotalTime>15</TotalTime>
  <ScaleCrop>false</ScaleCrop>
  <LinksUpToDate>false</LinksUpToDate>
  <CharactersWithSpaces>7210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2019-12-04T11:23:00Z</dcterms:created>
  <dc:creator>Renata Dyene</dc:creator>
  <cp:keywords>Núcleo de Licitações</cp:keywords>
  <cp:lastModifiedBy>Usuário</cp:lastModifiedBy>
  <cp:lastPrinted>2019-12-04T16:06:00Z</cp:lastPrinted>
  <dcterms:modified xsi:type="dcterms:W3CDTF">2020-05-25T14:36:53Z</dcterms:modified>
  <dc:title>Modelo de Editais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