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hint="default" w:eastAsia="Times New Roman"/>
          <w:b/>
          <w:bCs/>
          <w:color w:val="000000"/>
          <w:sz w:val="24"/>
          <w:szCs w:val="24"/>
          <w:lang w:val="pt-BR"/>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2º</w:t>
      </w:r>
      <w:r>
        <w:rPr>
          <w:rFonts w:eastAsia="Times New Roman"/>
          <w:b/>
          <w:bCs/>
          <w:color w:val="000000"/>
          <w:sz w:val="24"/>
          <w:szCs w:val="24"/>
        </w:rPr>
        <w:t xml:space="preserve"> 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058/2021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034/2021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 xml:space="preserve">1.1 A ADMINISTRAÇÃO MUNICIPAL DE </w:t>
      </w:r>
      <w:bookmarkStart w:id="0" w:name="_GoBack"/>
      <w:bookmarkEnd w:id="0"/>
      <w:r>
        <w:rPr>
          <w:rFonts w:eastAsia="Times New Roman"/>
          <w:b/>
          <w:sz w:val="24"/>
          <w:szCs w:val="24"/>
          <w:lang w:eastAsia="pt-BR"/>
        </w:rPr>
        <w:t>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Pregoeiros instituída pelas Portarias nº. 110 de 19 de fevereiro de 2021 e 142 e 143 de 26 de fevereiro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b/>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eastAsia="Times New Roman"/>
          <w:b/>
          <w:snapToGrid w:val="0"/>
          <w:sz w:val="24"/>
          <w:szCs w:val="24"/>
          <w:lang w:eastAsia="pt-BR"/>
        </w:rPr>
        <w:t xml:space="preserve">08h00min do dia </w:t>
      </w:r>
      <w:r>
        <w:rPr>
          <w:rFonts w:hint="default" w:eastAsia="Times New Roman"/>
          <w:b/>
          <w:snapToGrid w:val="0"/>
          <w:sz w:val="24"/>
          <w:szCs w:val="24"/>
          <w:lang w:val="en-US" w:eastAsia="pt-BR"/>
        </w:rPr>
        <w:t>08</w:t>
      </w:r>
      <w:r>
        <w:rPr>
          <w:rFonts w:eastAsia="Times New Roman"/>
          <w:b/>
          <w:snapToGrid w:val="0"/>
          <w:sz w:val="24"/>
          <w:szCs w:val="24"/>
          <w:lang w:eastAsia="pt-BR"/>
        </w:rPr>
        <w:t xml:space="preserve"> de </w:t>
      </w:r>
      <w:r>
        <w:rPr>
          <w:rFonts w:hint="default" w:eastAsia="Times New Roman"/>
          <w:b/>
          <w:snapToGrid w:val="0"/>
          <w:sz w:val="24"/>
          <w:szCs w:val="24"/>
          <w:lang w:val="en-US" w:eastAsia="pt-BR"/>
        </w:rPr>
        <w:t>junho</w:t>
      </w:r>
      <w:r>
        <w:rPr>
          <w:rFonts w:eastAsia="Times New Roman"/>
          <w:b/>
          <w:snapToGrid w:val="0"/>
          <w:sz w:val="24"/>
          <w:szCs w:val="24"/>
          <w:lang w:eastAsia="pt-BR"/>
        </w:rPr>
        <w:t xml:space="preserve">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REGISTRO DE PREÇO OBJETIVANDO A AQUISIÇÃO FUTURA DE COLCHÃO CONFORME TERMO DE REFERÊNCIA, PARA SEREM DISTRIBUÍDOS AS FAMÍLIAS EM VULNERABILIDADE SOCIAL ATENDIDAS PELA GERÊNCIA DE ASSISTÊNCIA SOCIAL. PEDIDO DE COMPRAS Nº 09/2021.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08</w:t>
      </w:r>
      <w:r>
        <w:rPr>
          <w:rFonts w:eastAsia="Times New Roman"/>
          <w:b/>
          <w:sz w:val="24"/>
          <w:szCs w:val="24"/>
        </w:rPr>
        <w:t>/0</w:t>
      </w:r>
      <w:r>
        <w:rPr>
          <w:rFonts w:hint="default" w:eastAsia="Times New Roman"/>
          <w:b/>
          <w:sz w:val="24"/>
          <w:szCs w:val="24"/>
          <w:lang w:val="pt-BR"/>
        </w:rPr>
        <w:t>6</w:t>
      </w:r>
      <w:r>
        <w:rPr>
          <w:rFonts w:eastAsia="Times New Roman"/>
          <w:b/>
          <w:sz w:val="24"/>
          <w:szCs w:val="24"/>
        </w:rPr>
        <w:t>/2021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eastAsia="Times New Roman"/>
          <w:b/>
          <w:sz w:val="24"/>
          <w:szCs w:val="24"/>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w:t>
      </w:r>
      <w:r>
        <w:rPr>
          <w:rFonts w:hint="default" w:eastAsia="Times New Roman"/>
          <w:sz w:val="24"/>
          <w:szCs w:val="24"/>
          <w:lang w:val="pt-BR"/>
        </w:rPr>
        <w:t>ó</w:t>
      </w:r>
      <w:r>
        <w:rPr>
          <w:rFonts w:eastAsia="Times New Roman"/>
          <w:sz w:val="24"/>
          <w:szCs w:val="24"/>
        </w:rPr>
        <w:t>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034/2021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08</w:t>
      </w:r>
      <w:r>
        <w:rPr>
          <w:rFonts w:eastAsia="Times New Roman"/>
          <w:b/>
          <w:sz w:val="24"/>
          <w:szCs w:val="24"/>
          <w:u w:val="single"/>
        </w:rPr>
        <w:t>/0</w:t>
      </w:r>
      <w:r>
        <w:rPr>
          <w:rFonts w:hint="default" w:eastAsia="Times New Roman"/>
          <w:b/>
          <w:sz w:val="24"/>
          <w:szCs w:val="24"/>
          <w:u w:val="single"/>
          <w:lang w:val="pt-BR"/>
        </w:rPr>
        <w:t>6</w:t>
      </w:r>
      <w:r>
        <w:rPr>
          <w:rFonts w:eastAsia="Times New Roman"/>
          <w:b/>
          <w:sz w:val="24"/>
          <w:szCs w:val="24"/>
          <w:u w:val="single"/>
        </w:rPr>
        <w:t>/2021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HORÁRIO: 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034/2021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sz w:val="24"/>
          <w:szCs w:val="24"/>
          <w:u w:val="single"/>
          <w:lang w:val="pt-BR"/>
        </w:rPr>
        <w:t>08</w:t>
      </w:r>
      <w:r>
        <w:rPr>
          <w:rFonts w:eastAsia="Times New Roman"/>
          <w:b/>
          <w:sz w:val="24"/>
          <w:szCs w:val="24"/>
          <w:u w:val="single"/>
        </w:rPr>
        <w:t>/0</w:t>
      </w:r>
      <w:r>
        <w:rPr>
          <w:rFonts w:hint="default" w:eastAsia="Times New Roman"/>
          <w:b/>
          <w:sz w:val="24"/>
          <w:szCs w:val="24"/>
          <w:u w:val="single"/>
          <w:lang w:val="pt-BR"/>
        </w:rPr>
        <w:t>6</w:t>
      </w:r>
      <w:r>
        <w:rPr>
          <w:rFonts w:eastAsia="Times New Roman"/>
          <w:b/>
          <w:sz w:val="24"/>
          <w:szCs w:val="24"/>
          <w:u w:val="single"/>
        </w:rPr>
        <w:t>/2021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HORÁRIO: 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 xml:space="preserve">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1</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1</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R$ 22.600,05 (vinte e dois mil e seiscentos reais e cinco centavos).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1</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1</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hint="default" w:eastAsia="Times New Roman"/>
          <w:sz w:val="24"/>
          <w:szCs w:val="24"/>
          <w:lang w:val="pt-BR"/>
        </w:rPr>
      </w:pPr>
      <w:r>
        <w:rPr>
          <w:rFonts w:eastAsia="Times New Roman"/>
          <w:b/>
          <w:sz w:val="24"/>
          <w:szCs w:val="24"/>
        </w:rPr>
        <w:t xml:space="preserve">8.2.8 </w:t>
      </w:r>
      <w:r>
        <w:rPr>
          <w:rFonts w:eastAsia="Times New Roman"/>
          <w:b/>
          <w:sz w:val="24"/>
          <w:szCs w:val="24"/>
          <w:u w:val="single"/>
        </w:rPr>
        <w:t>Apresentar alvará de Licença para Funcionamento</w:t>
      </w:r>
      <w:r>
        <w:rPr>
          <w:rFonts w:eastAsia="Times New Roman"/>
          <w:sz w:val="24"/>
          <w:szCs w:val="24"/>
        </w:rPr>
        <w:t>, com objeto compatível com objeto licitado expedido pelo órgão competente do município da empresa licitante, observando sua validade.</w:t>
      </w:r>
    </w:p>
    <w:p>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Antônio Fabris nº 343 CEP 79950-000 Naviraí – MS, </w:t>
      </w:r>
      <w:r>
        <w:rPr>
          <w:rFonts w:eastAsia="Times New Roman"/>
          <w:sz w:val="24"/>
          <w:szCs w:val="24"/>
          <w:lang w:eastAsia="pt-BR"/>
        </w:rPr>
        <w:t xml:space="preserve">no horário das </w:t>
      </w:r>
      <w:r>
        <w:rPr>
          <w:rFonts w:eastAsia="Times New Roman"/>
          <w:b/>
          <w:sz w:val="24"/>
          <w:szCs w:val="24"/>
          <w:lang w:eastAsia="pt-BR"/>
        </w:rPr>
        <w:t>7h às 13h</w:t>
      </w:r>
      <w:r>
        <w:rPr>
          <w:rFonts w:eastAsia="Times New Roman"/>
          <w:sz w:val="24"/>
          <w:szCs w:val="24"/>
          <w:lang w:eastAsia="pt-BR"/>
        </w:rPr>
        <w:t xml:space="preserve">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b/>
          <w:iCs/>
          <w:sz w:val="24"/>
          <w:szCs w:val="24"/>
          <w:u w:val="single"/>
        </w:rPr>
        <w:t>exceto</w:t>
      </w:r>
      <w:r>
        <w:rPr>
          <w:b/>
          <w:iCs/>
          <w:sz w:val="24"/>
          <w:szCs w:val="24"/>
        </w:rPr>
        <w:t xml:space="preserve"> </w:t>
      </w:r>
      <w:r>
        <w:rPr>
          <w:iCs/>
          <w:sz w:val="24"/>
          <w:szCs w:val="24"/>
        </w:rPr>
        <w:t xml:space="preserve">se por algum motivo devidamente justificado, os materiais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Para efeito deste registro considera-se Ordem de Compras, aquela solicitação em que o quantitativo deverá ser entregue em sua totalidade em até 10 (dez) dias úteis.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hint="default" w:ascii="Palatino" w:hAnsi="Palatino"/>
          <w:i w:val="0"/>
          <w:iCs w:val="0"/>
          <w:sz w:val="22"/>
          <w:szCs w:val="22"/>
          <w:lang w:val="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r>
        <w:rPr>
          <w:rFonts w:hint="default" w:ascii="Palatino" w:hAnsi="Palatino"/>
          <w:i w:val="0"/>
          <w:iCs w:val="0"/>
          <w:sz w:val="22"/>
          <w:szCs w:val="22"/>
          <w:lang w:val="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Pr>
          <w:rFonts w:eastAsia="Times New Roman"/>
          <w:b/>
          <w:color w:val="FF0000"/>
          <w:sz w:val="24"/>
          <w:szCs w:val="24"/>
        </w:rPr>
        <w:t>não serão recebidas solicitações via e-mail ou fax símile</w:t>
      </w:r>
      <w:r>
        <w:rPr>
          <w:rFonts w:eastAsia="Times New Roman"/>
          <w:sz w:val="24"/>
          <w:szCs w:val="24"/>
        </w:rPr>
        <w:t xml:space="preserve">.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Pr>
          <w:rFonts w:eastAsia="Times New Roman"/>
          <w:sz w:val="24"/>
          <w:szCs w:val="24"/>
        </w:rPr>
        <w:t xml:space="preserve">Naviraí - MS, </w:t>
      </w:r>
      <w:r>
        <w:rPr>
          <w:rFonts w:hint="default" w:eastAsia="Times New Roman"/>
          <w:b/>
          <w:bCs/>
          <w:sz w:val="24"/>
          <w:szCs w:val="24"/>
          <w:lang w:val="pt-BR"/>
        </w:rPr>
        <w:t>24</w:t>
      </w:r>
      <w:r>
        <w:rPr>
          <w:rFonts w:eastAsia="Times New Roman"/>
          <w:b/>
          <w:sz w:val="24"/>
          <w:szCs w:val="24"/>
        </w:rPr>
        <w:t xml:space="preserve"> de </w:t>
      </w:r>
      <w:r>
        <w:rPr>
          <w:rFonts w:hint="default" w:eastAsia="Times New Roman"/>
          <w:b/>
          <w:sz w:val="24"/>
          <w:szCs w:val="24"/>
          <w:lang w:val="pt-BR"/>
        </w:rPr>
        <w:t>maio</w:t>
      </w:r>
      <w:r>
        <w:rPr>
          <w:rFonts w:eastAsia="Times New Roman"/>
          <w:b/>
          <w:sz w:val="24"/>
          <w:szCs w:val="24"/>
        </w:rPr>
        <w:t xml:space="preserve"> de 2021.</w:t>
      </w:r>
      <w:r>
        <w:rPr>
          <w:rFonts w:eastAsia="Times New Roman"/>
          <w:sz w:val="24"/>
          <w:szCs w:val="24"/>
        </w:rPr>
        <w:t xml:space="preserve"> </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 OBJETIVANDO A AQUISIÇÃO FUTURA DE COLCHÃO CONFORME TERMO DE REFERÊNCIA, PARA SEREM DISTRIBUÍDOS AS FAMÍLIAS EM VULNERABILIDADE SOCIAL ATENDIDAS PELA GERÊNCIA DE ASSISTÊNCIA SOCIAL. PEDIDO DE COMPRAS Nº 09/2021.</w:t>
      </w:r>
    </w:p>
    <w:p>
      <w:pPr>
        <w:overflowPunct w:val="0"/>
        <w:autoSpaceDE w:val="0"/>
        <w:autoSpaceDN w:val="0"/>
        <w:adjustRightInd w:val="0"/>
        <w:spacing w:after="0" w:line="240" w:lineRule="auto"/>
        <w:jc w:val="both"/>
        <w:textAlignment w:val="baseline"/>
        <w:rPr>
          <w:rFonts w:eastAsia="Times New Roman"/>
          <w:sz w:val="24"/>
          <w:szCs w:val="24"/>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COLCHÃO,  CONFORME  TERMO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COLCHÃO, CONFORME TERMO DE REFERÊNCIA.</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2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3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4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5 LOCAL DE ENTREGA: </w:t>
      </w:r>
      <w:r>
        <w:rPr>
          <w:rFonts w:eastAsia="Times New Roman"/>
          <w:bCs/>
          <w:sz w:val="24"/>
          <w:szCs w:val="24"/>
        </w:rPr>
        <w:t>Almoxarifado Central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drawing>
          <wp:anchor distT="0" distB="0" distL="114300" distR="114300" simplePos="0" relativeHeight="251659264" behindDoc="1" locked="0" layoutInCell="1" allowOverlap="1">
            <wp:simplePos x="0" y="0"/>
            <wp:positionH relativeFrom="column">
              <wp:posOffset>666750</wp:posOffset>
            </wp:positionH>
            <wp:positionV relativeFrom="paragraph">
              <wp:posOffset>341630</wp:posOffset>
            </wp:positionV>
            <wp:extent cx="3954145" cy="5104130"/>
            <wp:effectExtent l="0" t="0" r="8255" b="127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3954145" cy="5104130"/>
                    </a:xfrm>
                    <a:prstGeom prst="rect">
                      <a:avLst/>
                    </a:prstGeom>
                    <a:noFill/>
                    <a:ln>
                      <a:noFill/>
                    </a:ln>
                  </pic:spPr>
                </pic:pic>
              </a:graphicData>
            </a:graphic>
          </wp:anchor>
        </w:drawing>
      </w:r>
      <w:r>
        <w:rPr>
          <w:rFonts w:eastAsia="Times New Roman"/>
          <w:b/>
          <w:bCs/>
          <w:sz w:val="24"/>
          <w:szCs w:val="24"/>
        </w:rPr>
        <w:t xml:space="preserve">6 QUANTIDADE MÍNIMA A SER SOLICITADA POR COMPRA: </w:t>
      </w:r>
      <w:r>
        <w:rPr>
          <w:rFonts w:eastAsia="Times New Roman"/>
          <w:bCs/>
          <w:sz w:val="24"/>
          <w:szCs w:val="24"/>
        </w:rPr>
        <w:t>01 (UMA) UNIDADE</w:t>
      </w: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34/20</w:t>
            </w:r>
            <w:r>
              <w:rPr>
                <w:rFonts w:eastAsia="Arial Unicode MS"/>
                <w:b/>
                <w:color w:val="FF0000"/>
                <w:sz w:val="22"/>
                <w:highlight w:val="none"/>
              </w:rPr>
              <w:t xml:space="preserve">21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COLCHÃO,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15,0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COLCHÃO, CONFORME TERMO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34/2021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sectPr>
          <w:pgSz w:w="16840" w:h="11907" w:orient="landscape"/>
          <w:pgMar w:top="1797" w:right="1537" w:bottom="992" w:left="709" w:header="284" w:footer="459" w:gutter="0"/>
          <w:cols w:space="720" w:num="1"/>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58/2021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34/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por meio do Fundo Municipal de Assistência Social, com sede a Avenida Iguatemi nº. 22, inscrito no CGC/MF sob o n.º 13.629.987/0001-50,</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034/2021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bCs/>
          <w:sz w:val="24"/>
          <w:szCs w:val="24"/>
        </w:rPr>
        <w:t>REGISTRO DE PREÇO OBJETIVANDO A AQUISIÇÃO FUTURA DE COLCHÃO CONFORME TERMO DE REFERÊNCIA, PARA SEREM DISTRIBUÍDOS AS FAMÍLIAS EM VULNERABILIDADE SOCIAL ATENDIDAS PELA GERÊNCIA DE ASSISTÊNCIA SOCIAL. PEDIDO DE COMPRAS Nº 09/2021.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034/2021</w:t>
      </w:r>
      <w:r>
        <w:rPr>
          <w:rFonts w:eastAsia="Times New Roman"/>
          <w:sz w:val="24"/>
          <w:szCs w:val="24"/>
          <w:lang w:eastAsia="pt-BR"/>
        </w:rPr>
        <w:t xml:space="preserve">, Processo n° </w:t>
      </w:r>
      <w:r>
        <w:rPr>
          <w:rFonts w:eastAsia="Times New Roman"/>
          <w:b/>
          <w:sz w:val="24"/>
          <w:szCs w:val="24"/>
          <w:lang w:eastAsia="pt-BR"/>
        </w:rPr>
        <w:t>058/2021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jc w:val="both"/>
        <w:textAlignment w:val="baseline"/>
        <w:rPr>
          <w:rFonts w:hint="default" w:eastAsia="Times New Roman"/>
          <w:b/>
          <w:bCs/>
          <w:sz w:val="24"/>
          <w:szCs w:val="24"/>
          <w:lang w:val="en-US" w:eastAsia="pt-BR"/>
        </w:rPr>
      </w:pPr>
      <w:r>
        <w:rPr>
          <w:rFonts w:hint="default" w:eastAsia="Times New Roman"/>
          <w:b/>
          <w:bCs/>
          <w:sz w:val="24"/>
          <w:szCs w:val="24"/>
          <w:lang w:val="en-US" w:eastAsia="pt-BR"/>
        </w:rPr>
        <w:t>1.2 TERMO DE REFERÊNCIA</w:t>
      </w:r>
    </w:p>
    <w:p>
      <w:pPr>
        <w:overflowPunct w:val="0"/>
        <w:autoSpaceDE w:val="0"/>
        <w:autoSpaceDN w:val="0"/>
        <w:adjustRightInd w:val="0"/>
        <w:spacing w:after="0" w:line="240" w:lineRule="auto"/>
        <w:jc w:val="both"/>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jc w:val="both"/>
        <w:textAlignment w:val="baseline"/>
        <w:rPr>
          <w:rFonts w:hint="default" w:eastAsia="Times New Roman"/>
          <w:b/>
          <w:bCs/>
          <w:sz w:val="24"/>
          <w:szCs w:val="24"/>
          <w:lang w:val="en-US" w:eastAsia="pt-BR"/>
        </w:rPr>
      </w:pPr>
      <w:r>
        <w:drawing>
          <wp:inline distT="0" distB="0" distL="114300" distR="114300">
            <wp:extent cx="5308600" cy="2030095"/>
            <wp:effectExtent l="0" t="0" r="6350" b="8255"/>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pic:cNvPicPr>
                      <a:picLocks noChangeAspect="1"/>
                    </pic:cNvPicPr>
                  </pic:nvPicPr>
                  <pic:blipFill>
                    <a:blip r:embed="rId10"/>
                    <a:stretch>
                      <a:fillRect/>
                    </a:stretch>
                  </pic:blipFill>
                  <pic:spPr>
                    <a:xfrm>
                      <a:off x="0" y="0"/>
                      <a:ext cx="5308600" cy="203009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hint="default" w:eastAsia="Times New Roman"/>
          <w:iCs/>
          <w:sz w:val="24"/>
          <w:szCs w:val="24"/>
          <w:lang w:val="pt-BR"/>
        </w:rPr>
        <w:t xml:space="preserve">IPCA </w:t>
      </w:r>
      <w:r>
        <w:rPr>
          <w:rFonts w:ascii="Palatino" w:hAnsi="Palatino"/>
          <w:i w:val="0"/>
          <w:iCs w:val="0"/>
          <w:sz w:val="22"/>
          <w:szCs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34/2021</w:t>
      </w:r>
      <w:r>
        <w:rPr>
          <w:rFonts w:eastAsia="Times New Roman"/>
          <w:sz w:val="24"/>
          <w:szCs w:val="24"/>
          <w:lang w:eastAsia="pt-BR"/>
        </w:rPr>
        <w:t xml:space="preserve"> – Processo nº. </w:t>
      </w:r>
      <w:r>
        <w:rPr>
          <w:rFonts w:eastAsia="Times New Roman"/>
          <w:b/>
          <w:sz w:val="24"/>
          <w:szCs w:val="24"/>
          <w:lang w:eastAsia="pt-BR"/>
        </w:rPr>
        <w:t>58/2021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034/2021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____/2021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058/2021</w:t>
      </w:r>
      <w:r>
        <w:rPr>
          <w:rFonts w:eastAsia="Times New Roman"/>
          <w:iCs/>
          <w:sz w:val="24"/>
          <w:szCs w:val="24"/>
          <w:lang w:eastAsia="pt-BR"/>
        </w:rPr>
        <w:t xml:space="preserve">, gerado pelo </w:t>
      </w:r>
      <w:r>
        <w:rPr>
          <w:rFonts w:eastAsia="Times New Roman"/>
          <w:b/>
          <w:iCs/>
          <w:sz w:val="24"/>
          <w:szCs w:val="24"/>
          <w:lang w:eastAsia="pt-BR"/>
        </w:rPr>
        <w:t>Pregão Presencial nº. 034/2021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4"/>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bCs/>
          <w:sz w:val="24"/>
          <w:szCs w:val="24"/>
        </w:rPr>
        <w:t>AQUISIÇÃO DE COLCHÃO CONFORME TERMO DE REFERÊNCIA, PARA SEREM DISTRIBUÍDOS AS FAMÍLIAS EM VULNERABILIDADE SOCIAL ATENDIDAS PELA GERÊNCIA DE ASSISTÊNCIA SOCIAL. PEDIDO DE COMPRAS Nº 09/2021.</w:t>
      </w:r>
    </w:p>
    <w:p>
      <w:pPr>
        <w:widowControl w:val="0"/>
        <w:tabs>
          <w:tab w:val="left" w:pos="1440"/>
        </w:tabs>
        <w:overflowPunct w:val="0"/>
        <w:autoSpaceDE w:val="0"/>
        <w:autoSpaceDN w:val="0"/>
        <w:adjustRightInd w:val="0"/>
        <w:spacing w:after="0" w:line="240" w:lineRule="auto"/>
        <w:jc w:val="both"/>
        <w:textAlignment w:val="baseline"/>
        <w:rPr>
          <w:rFonts w:eastAsia="Times New Roman"/>
          <w:b/>
          <w:bCs/>
          <w:sz w:val="24"/>
          <w:szCs w:val="24"/>
        </w:rPr>
      </w:pPr>
    </w:p>
    <w:p>
      <w:pPr>
        <w:widowControl w:val="0"/>
        <w:tabs>
          <w:tab w:val="left" w:pos="1440"/>
        </w:tabs>
        <w:overflowPunct w:val="0"/>
        <w:autoSpaceDE w:val="0"/>
        <w:autoSpaceDN w:val="0"/>
        <w:adjustRightInd w:val="0"/>
        <w:spacing w:after="0" w:line="240" w:lineRule="auto"/>
        <w:jc w:val="both"/>
        <w:textAlignment w:val="baseline"/>
        <w:rPr>
          <w:rFonts w:eastAsia="Times New Roman"/>
          <w:b/>
          <w:bCs/>
          <w:sz w:val="24"/>
          <w:szCs w:val="24"/>
        </w:rPr>
      </w:pPr>
    </w:p>
    <w:p>
      <w:pPr>
        <w:widowControl w:val="0"/>
        <w:tabs>
          <w:tab w:val="left" w:pos="1440"/>
        </w:tabs>
        <w:overflowPunct w:val="0"/>
        <w:autoSpaceDE w:val="0"/>
        <w:autoSpaceDN w:val="0"/>
        <w:adjustRightInd w:val="0"/>
        <w:spacing w:after="0" w:line="240" w:lineRule="auto"/>
        <w:jc w:val="both"/>
        <w:textAlignment w:val="baseline"/>
        <w:rPr>
          <w:rFonts w:eastAsia="Times New Roman"/>
          <w:b/>
          <w:bCs/>
          <w:sz w:val="24"/>
          <w:szCs w:val="24"/>
        </w:rPr>
      </w:pPr>
    </w:p>
    <w:p>
      <w:pPr>
        <w:widowControl w:val="0"/>
        <w:tabs>
          <w:tab w:val="left" w:pos="1440"/>
        </w:tabs>
        <w:overflowPunct w:val="0"/>
        <w:autoSpaceDE w:val="0"/>
        <w:autoSpaceDN w:val="0"/>
        <w:adjustRightInd w:val="0"/>
        <w:spacing w:after="0" w:line="240" w:lineRule="auto"/>
        <w:jc w:val="both"/>
        <w:textAlignment w:val="baseline"/>
        <w:rPr>
          <w:rFonts w:eastAsia="Times New Roman"/>
          <w:b/>
          <w:bCs/>
          <w:sz w:val="24"/>
          <w:szCs w:val="24"/>
        </w:rPr>
      </w:pPr>
    </w:p>
    <w:p>
      <w:pPr>
        <w:pStyle w:val="51"/>
        <w:widowControl w:val="0"/>
        <w:numPr>
          <w:ilvl w:val="1"/>
          <w:numId w:val="4"/>
        </w:numPr>
        <w:tabs>
          <w:tab w:val="left" w:pos="1440"/>
        </w:tabs>
        <w:jc w:val="both"/>
        <w:rPr>
          <w:b/>
          <w:bCs/>
          <w:sz w:val="24"/>
          <w:szCs w:val="24"/>
        </w:rPr>
      </w:pPr>
      <w:r>
        <w:rPr>
          <w:b/>
          <w:bCs/>
          <w:sz w:val="24"/>
          <w:szCs w:val="24"/>
        </w:rPr>
        <w:t>TERMO DE REFERÊNCIA</w:t>
      </w:r>
    </w:p>
    <w:p>
      <w:pPr>
        <w:pStyle w:val="51"/>
        <w:rPr>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drawing>
          <wp:inline distT="0" distB="0" distL="114300" distR="114300">
            <wp:extent cx="5774055" cy="2207895"/>
            <wp:effectExtent l="0" t="0" r="17145" b="1905"/>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pic:cNvPicPr>
                  </pic:nvPicPr>
                  <pic:blipFill>
                    <a:blip r:embed="rId10"/>
                    <a:stretch>
                      <a:fillRect/>
                    </a:stretch>
                  </pic:blipFill>
                  <pic:spPr>
                    <a:xfrm>
                      <a:off x="0" y="0"/>
                      <a:ext cx="5774055" cy="2207895"/>
                    </a:xfrm>
                    <a:prstGeom prst="rect">
                      <a:avLst/>
                    </a:prstGeom>
                    <a:noFill/>
                    <a:ln>
                      <a:noFill/>
                    </a:ln>
                  </pic:spPr>
                </pic:pic>
              </a:graphicData>
            </a:graphic>
          </wp:inline>
        </w:drawing>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10 (dez) dias úteis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b/>
          <w:iCs/>
          <w:sz w:val="24"/>
          <w:szCs w:val="24"/>
          <w:u w:val="single"/>
        </w:rPr>
        <w:t xml:space="preserve"> exceto</w:t>
      </w:r>
      <w:r>
        <w:rPr>
          <w:b/>
          <w:iCs/>
          <w:sz w:val="24"/>
          <w:szCs w:val="24"/>
        </w:rPr>
        <w:t xml:space="preserve"> </w:t>
      </w:r>
      <w:r>
        <w:rPr>
          <w:iCs/>
          <w:sz w:val="24"/>
          <w:szCs w:val="24"/>
        </w:rPr>
        <w:t xml:space="preserve">se por algum motivo devidamente justificado, os materiais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art. 55, inc. III, bem como o art. 65 </w:t>
      </w:r>
      <w:r>
        <w:rPr>
          <w:iCs/>
          <w:sz w:val="24"/>
          <w:szCs w:val="24"/>
        </w:rPr>
        <w:t>da Lei 8.666/93.</w:t>
      </w:r>
      <w:r>
        <w:rPr>
          <w:rFonts w:eastAsia="Times New Roman"/>
          <w:iCs/>
          <w:sz w:val="24"/>
          <w:szCs w:val="24"/>
        </w:rPr>
        <w:t xml:space="preserve">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5"/>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Layout w:type="fixed"/>
        <w:tblCellMar>
          <w:top w:w="0" w:type="dxa"/>
          <w:left w:w="108" w:type="dxa"/>
          <w:bottom w:w="0" w:type="dxa"/>
          <w:right w:w="108" w:type="dxa"/>
        </w:tblCellMar>
      </w:tblPr>
      <w:tblGrid>
        <w:gridCol w:w="5778"/>
        <w:gridCol w:w="3686"/>
      </w:tblGrid>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034/2021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034/2021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034/2021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bCs/>
          <w:sz w:val="24"/>
          <w:szCs w:val="24"/>
        </w:rPr>
        <w:t>034/2021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034/2021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034/2021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eastAsia="Times New Roman"/>
          <w:b/>
          <w:bCs/>
          <w:sz w:val="24"/>
          <w:szCs w:val="24"/>
        </w:rPr>
        <w:t>034/2021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40</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60288;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1312"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2336"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2336;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1">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2">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3">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3F"/>
    <w:rsid w:val="0026543D"/>
    <w:rsid w:val="005A691A"/>
    <w:rsid w:val="00684941"/>
    <w:rsid w:val="006870A0"/>
    <w:rsid w:val="00831C85"/>
    <w:rsid w:val="00920E96"/>
    <w:rsid w:val="0093223F"/>
    <w:rsid w:val="00B75704"/>
    <w:rsid w:val="00D43E4C"/>
    <w:rsid w:val="00E17A58"/>
    <w:rsid w:val="00F60C28"/>
    <w:rsid w:val="00F71401"/>
    <w:rsid w:val="23D60A55"/>
    <w:rsid w:val="31CB664B"/>
    <w:rsid w:val="5F5A6CBD"/>
    <w:rsid w:val="797D7AB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1"/>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2"/>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5"/>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4"/>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8"/>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7"/>
    <w:qFormat/>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60"/>
    <w:semiHidden/>
    <w:unhideWhenUsed/>
    <w:qFormat/>
    <w:uiPriority w:val="99"/>
    <w:pPr>
      <w:spacing w:after="0" w:line="240" w:lineRule="auto"/>
    </w:pPr>
    <w:rPr>
      <w:rFonts w:ascii="Tahoma" w:hAnsi="Tahoma" w:cs="Tahoma"/>
      <w:sz w:val="16"/>
      <w:szCs w:val="16"/>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qFormat/>
    <w:uiPriority w:val="0"/>
    <w:pPr>
      <w:spacing w:after="0" w:line="240" w:lineRule="auto"/>
      <w:jc w:val="both"/>
    </w:pPr>
    <w:rPr>
      <w:rFonts w:eastAsia="Times New Roman"/>
      <w:snapToGrid w:val="0"/>
      <w:sz w:val="22"/>
      <w:szCs w:val="20"/>
      <w:lang w:eastAsia="pt-BR"/>
    </w:rPr>
  </w:style>
  <w:style w:type="table" w:styleId="28">
    <w:name w:val="Table Grid"/>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qFormat/>
    <w:uiPriority w:val="0"/>
    <w:rPr>
      <w:rFonts w:ascii="Arial" w:hAnsi="Arial" w:eastAsia="Times New Roman" w:cs="Arial"/>
      <w:i/>
      <w:sz w:val="20"/>
      <w:szCs w:val="20"/>
      <w:lang w:eastAsia="pt-BR"/>
    </w:rPr>
  </w:style>
  <w:style w:type="character" w:customStyle="1" w:styleId="30">
    <w:name w:val="Título 2 Char"/>
    <w:basedOn w:val="11"/>
    <w:link w:val="3"/>
    <w:qFormat/>
    <w:uiPriority w:val="0"/>
    <w:rPr>
      <w:rFonts w:ascii="Arial" w:hAnsi="Arial" w:eastAsia="Times New Roman" w:cs="Arial"/>
      <w:i/>
      <w:color w:val="FF0000"/>
      <w:sz w:val="24"/>
      <w:szCs w:val="20"/>
      <w:lang w:eastAsia="pt-BR"/>
    </w:rPr>
  </w:style>
  <w:style w:type="character" w:customStyle="1" w:styleId="31">
    <w:name w:val="Título 3 Char"/>
    <w:basedOn w:val="11"/>
    <w:link w:val="4"/>
    <w:qFormat/>
    <w:uiPriority w:val="0"/>
    <w:rPr>
      <w:rFonts w:ascii="Arial" w:hAnsi="Arial" w:eastAsia="Times New Roman" w:cs="Times New Roman"/>
      <w:b/>
      <w:color w:val="FF0000"/>
      <w:szCs w:val="20"/>
      <w:lang w:eastAsia="pt-BR"/>
    </w:rPr>
  </w:style>
  <w:style w:type="character" w:customStyle="1" w:styleId="32">
    <w:name w:val="Título 4 Char"/>
    <w:basedOn w:val="11"/>
    <w:link w:val="5"/>
    <w:qFormat/>
    <w:uiPriority w:val="0"/>
    <w:rPr>
      <w:rFonts w:ascii="Arial" w:hAnsi="Arial" w:eastAsia="Times New Roman" w:cs="Times New Roman"/>
      <w:b/>
      <w:szCs w:val="20"/>
      <w:lang w:eastAsia="pt-BR"/>
    </w:rPr>
  </w:style>
  <w:style w:type="character" w:customStyle="1" w:styleId="33">
    <w:name w:val="Título 5 Char"/>
    <w:basedOn w:val="11"/>
    <w:link w:val="6"/>
    <w:qFormat/>
    <w:uiPriority w:val="0"/>
    <w:rPr>
      <w:rFonts w:ascii="Arial" w:hAnsi="Arial" w:eastAsia="Times New Roman" w:cs="Times New Roman"/>
      <w:b/>
      <w:szCs w:val="20"/>
      <w:lang w:eastAsia="pt-BR"/>
    </w:rPr>
  </w:style>
  <w:style w:type="character" w:customStyle="1" w:styleId="34">
    <w:name w:val="Título 6 Char"/>
    <w:basedOn w:val="11"/>
    <w:link w:val="7"/>
    <w:qFormat/>
    <w:uiPriority w:val="0"/>
    <w:rPr>
      <w:rFonts w:ascii="Arial" w:hAnsi="Arial" w:eastAsia="Times New Roman" w:cs="Arial"/>
      <w:i/>
      <w:sz w:val="24"/>
      <w:szCs w:val="20"/>
      <w:lang w:eastAsia="pt-BR"/>
    </w:rPr>
  </w:style>
  <w:style w:type="character" w:customStyle="1" w:styleId="35">
    <w:name w:val="Título 7 Char"/>
    <w:basedOn w:val="11"/>
    <w:link w:val="8"/>
    <w:qFormat/>
    <w:uiPriority w:val="0"/>
    <w:rPr>
      <w:rFonts w:ascii="Arial" w:hAnsi="Arial" w:eastAsia="Times New Roman" w:cs="Arial"/>
      <w:b/>
      <w:bCs/>
      <w:sz w:val="21"/>
      <w:szCs w:val="20"/>
    </w:rPr>
  </w:style>
  <w:style w:type="character" w:customStyle="1" w:styleId="36">
    <w:name w:val="Título 8 Char"/>
    <w:basedOn w:val="11"/>
    <w:link w:val="9"/>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3"/>
    <w:qFormat/>
    <w:uiPriority w:val="0"/>
    <w:rPr>
      <w:rFonts w:ascii="Courier (W1)" w:hAnsi="Courier (W1)" w:eastAsia="Times New Roman" w:cs="Times New Roman"/>
      <w:color w:val="000000"/>
      <w:sz w:val="24"/>
      <w:szCs w:val="20"/>
    </w:rPr>
  </w:style>
  <w:style w:type="character" w:customStyle="1" w:styleId="39">
    <w:name w:val="Título Char"/>
    <w:basedOn w:val="11"/>
    <w:link w:val="19"/>
    <w:qFormat/>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0"/>
    <w:qFormat/>
    <w:uiPriority w:val="0"/>
    <w:rPr>
      <w:rFonts w:ascii="Arial" w:hAnsi="Arial" w:eastAsia="Times New Roman" w:cs="Times New Roman"/>
      <w:sz w:val="24"/>
      <w:szCs w:val="24"/>
      <w:lang w:eastAsia="pt-BR"/>
    </w:rPr>
  </w:style>
  <w:style w:type="character" w:customStyle="1" w:styleId="43">
    <w:name w:val="Recuo de corpo de texto 2 Char"/>
    <w:basedOn w:val="11"/>
    <w:link w:val="18"/>
    <w:qFormat/>
    <w:uiPriority w:val="0"/>
    <w:rPr>
      <w:rFonts w:ascii="Arial" w:hAnsi="Arial" w:eastAsia="Times New Roman" w:cs="Arial"/>
      <w:sz w:val="23"/>
      <w:szCs w:val="20"/>
      <w:lang w:eastAsia="pt-BR"/>
    </w:rPr>
  </w:style>
  <w:style w:type="character" w:customStyle="1" w:styleId="44">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1"/>
    <w:qFormat/>
    <w:uiPriority w:val="0"/>
    <w:rPr>
      <w:rFonts w:ascii="Arial" w:hAnsi="Arial" w:eastAsia="Times New Roman" w:cs="Arial"/>
      <w:i/>
      <w:sz w:val="20"/>
      <w:szCs w:val="20"/>
      <w:lang w:eastAsia="pt-BR"/>
    </w:rPr>
  </w:style>
  <w:style w:type="paragraph" w:customStyle="1" w:styleId="46">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4"/>
    <w:qFormat/>
    <w:uiPriority w:val="0"/>
    <w:rPr>
      <w:rFonts w:ascii="Arial" w:hAnsi="Arial" w:eastAsia="Times New Roman" w:cs="Arial"/>
      <w:bCs/>
      <w:sz w:val="21"/>
      <w:szCs w:val="20"/>
    </w:rPr>
  </w:style>
  <w:style w:type="paragraph" w:customStyle="1" w:styleId="48">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qFormat/>
    <w:uiPriority w:val="0"/>
    <w:pPr>
      <w:ind w:left="720"/>
      <w:contextualSpacing/>
    </w:pPr>
    <w:rPr>
      <w:rFonts w:eastAsia="Times New Roman"/>
      <w:szCs w:val="20"/>
    </w:rPr>
  </w:style>
  <w:style w:type="paragraph" w:customStyle="1" w:styleId="50">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qFormat/>
    <w:uiPriority w:val="0"/>
    <w:rPr>
      <w:sz w:val="24"/>
      <w:szCs w:val="24"/>
      <w:lang w:val="zh-CN" w:eastAsia="zh-CN"/>
    </w:rPr>
  </w:style>
  <w:style w:type="character" w:customStyle="1" w:styleId="53">
    <w:name w:val="Corpo de texto 2 Char1"/>
    <w:locked/>
    <w:uiPriority w:val="0"/>
    <w:rPr>
      <w:rFonts w:hint="default" w:ascii="Arial" w:hAnsi="Arial" w:eastAsia="Times New Roman" w:cs="Times New Roman"/>
      <w:i/>
      <w:sz w:val="20"/>
      <w:szCs w:val="20"/>
      <w:lang w:val="zh-CN" w:eastAsia="zh-CN"/>
    </w:rPr>
  </w:style>
  <w:style w:type="character" w:customStyle="1" w:styleId="54">
    <w:name w:val="Recuo de corpo de texto 3 Char1"/>
    <w:qFormat/>
    <w:locked/>
    <w:uiPriority w:val="0"/>
    <w:rPr>
      <w:rFonts w:hint="default" w:ascii="Arial" w:hAnsi="Arial" w:eastAsia="Times New Roman" w:cs="Times New Roman"/>
      <w:bCs/>
      <w:sz w:val="21"/>
      <w:szCs w:val="20"/>
      <w:lang w:val="zh-CN"/>
    </w:rPr>
  </w:style>
  <w:style w:type="paragraph" w:customStyle="1" w:styleId="55">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qFormat/>
    <w:uiPriority w:val="99"/>
    <w:rPr>
      <w:rFonts w:ascii="Times New Roman" w:hAnsi="Times New Roman" w:eastAsia="Times New Roman" w:cs="Times New Roman"/>
      <w:b/>
      <w:sz w:val="23"/>
      <w:szCs w:val="20"/>
      <w:lang w:val="zh-CN" w:eastAsia="zh-CN"/>
    </w:rPr>
  </w:style>
  <w:style w:type="table" w:customStyle="1" w:styleId="59">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Texto de balão Char"/>
    <w:basedOn w:val="11"/>
    <w:link w:val="25"/>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72C99A-857C-48DE-95A1-1B86960B8FBB}">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14202</Words>
  <Characters>76697</Characters>
  <Lines>639</Lines>
  <Paragraphs>181</Paragraphs>
  <TotalTime>16</TotalTime>
  <ScaleCrop>false</ScaleCrop>
  <LinksUpToDate>false</LinksUpToDate>
  <CharactersWithSpaces>90718</CharactersWithSpaces>
  <Application>WPS Office_11.2.0.10130_F1E327BC-269C-435d-A152-05C5408002CA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2021-03-30T16:46:00Z</dcterms:created>
  <dc:creator>JAQUELINE MARIA GARCIA MASCIOLLI</dc:creator>
  <cp:lastModifiedBy>Usuario</cp:lastModifiedBy>
  <cp:lastPrinted>2021-05-24T16:37:00Z</cp:lastPrinted>
  <dcterms:modified xsi:type="dcterms:W3CDTF">2021-05-25T14:36:09Z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1046-11.2.0.10130</vt:lpwstr>
  </property>
</Properties>
</file>