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hint="default" w:eastAsia="Times New Roman"/>
          <w:b/>
          <w:bCs/>
          <w:color w:val="000000"/>
          <w:sz w:val="24"/>
          <w:szCs w:val="24"/>
          <w:lang w:val="pt-BR"/>
        </w:rPr>
        <w:t xml:space="preserve">2º </w:t>
      </w:r>
      <w:bookmarkStart w:id="0" w:name="_GoBack"/>
      <w:bookmarkEnd w:id="0"/>
      <w:r>
        <w:rPr>
          <w:rFonts w:eastAsia="Times New Roman"/>
          <w:b/>
          <w:bCs/>
          <w:color w:val="000000"/>
          <w:sz w:val="24"/>
          <w:szCs w:val="24"/>
        </w:rPr>
        <w:t>EDITAL</w:t>
      </w: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148/2021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torna público que a equipe de Pregoeir</w:t>
      </w:r>
      <w:r>
        <w:rPr>
          <w:rFonts w:hint="default" w:eastAsia="Times New Roman"/>
          <w:sz w:val="24"/>
          <w:szCs w:val="24"/>
          <w:lang w:val="en-US" w:eastAsia="pt-BR"/>
        </w:rPr>
        <w:t>a</w:t>
      </w:r>
      <w:r>
        <w:rPr>
          <w:rFonts w:eastAsia="Times New Roman"/>
          <w:sz w:val="24"/>
          <w:szCs w:val="24"/>
          <w:lang w:eastAsia="pt-BR"/>
        </w:rPr>
        <w:t xml:space="preserve">s instituída pelas Portarias nº. </w:t>
      </w:r>
      <w:r>
        <w:rPr>
          <w:rFonts w:hint="default" w:eastAsia="Times New Roman"/>
          <w:sz w:val="24"/>
          <w:szCs w:val="24"/>
          <w:lang w:val="en-US" w:eastAsia="pt-BR"/>
        </w:rPr>
        <w:t>388, 389 e 390</w:t>
      </w:r>
      <w:r>
        <w:rPr>
          <w:rFonts w:eastAsia="Times New Roman"/>
          <w:sz w:val="24"/>
          <w:szCs w:val="24"/>
          <w:lang w:val="en-US" w:eastAsia="pt-BR"/>
        </w:rPr>
        <w:t xml:space="preserve"> </w:t>
      </w:r>
      <w:r>
        <w:rPr>
          <w:rFonts w:hint="default" w:eastAsia="Times New Roman"/>
          <w:sz w:val="24"/>
          <w:szCs w:val="24"/>
          <w:lang w:val="en-US" w:eastAsia="pt-BR"/>
        </w:rPr>
        <w:t>16</w:t>
      </w:r>
      <w:r>
        <w:rPr>
          <w:rFonts w:eastAsia="Times New Roman"/>
          <w:sz w:val="24"/>
          <w:szCs w:val="24"/>
          <w:lang w:val="en-US" w:eastAsia="pt-BR"/>
        </w:rPr>
        <w:t xml:space="preserve"> de ju</w:t>
      </w:r>
      <w:r>
        <w:rPr>
          <w:rFonts w:hint="default" w:eastAsia="Times New Roman"/>
          <w:sz w:val="24"/>
          <w:szCs w:val="24"/>
          <w:lang w:val="en-US" w:eastAsia="pt-BR"/>
        </w:rPr>
        <w:t>lh</w:t>
      </w:r>
      <w:r>
        <w:rPr>
          <w:rFonts w:eastAsia="Times New Roman"/>
          <w:sz w:val="24"/>
          <w:szCs w:val="24"/>
          <w:lang w:val="en-US" w:eastAsia="pt-BR"/>
        </w:rPr>
        <w:t>o de 2021</w:t>
      </w:r>
      <w:r>
        <w:rPr>
          <w:rFonts w:eastAsia="Times New Roman"/>
          <w:sz w:val="24"/>
          <w:szCs w:val="24"/>
          <w:lang w:eastAsia="pt-BR"/>
        </w:rPr>
        <w:t xml:space="preserve">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eastAsia="Times New Roman"/>
          <w:snapToGrid w:val="0"/>
          <w:sz w:val="24"/>
          <w:szCs w:val="24"/>
          <w:lang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w:t>
      </w:r>
      <w:r>
        <w:rPr>
          <w:rFonts w:eastAsia="Times New Roman"/>
          <w:b/>
          <w:bCs/>
          <w:snapToGrid w:val="0"/>
          <w:sz w:val="24"/>
          <w:szCs w:val="24"/>
          <w:highlight w:val="none"/>
          <w:lang w:eastAsia="pt-BR"/>
        </w:rPr>
        <w:t xml:space="preserve"> </w:t>
      </w:r>
      <w:r>
        <w:rPr>
          <w:rFonts w:hint="default" w:eastAsia="Times New Roman"/>
          <w:b/>
          <w:bCs/>
          <w:snapToGrid w:val="0"/>
          <w:sz w:val="24"/>
          <w:szCs w:val="24"/>
          <w:highlight w:val="none"/>
          <w:lang w:val="en-US" w:eastAsia="pt-BR"/>
        </w:rPr>
        <w:t>08h</w:t>
      </w:r>
      <w:r>
        <w:rPr>
          <w:rFonts w:eastAsia="Times New Roman"/>
          <w:b/>
          <w:bCs/>
          <w:snapToGrid w:val="0"/>
          <w:sz w:val="24"/>
          <w:szCs w:val="24"/>
          <w:highlight w:val="none"/>
          <w:lang w:eastAsia="pt-BR"/>
        </w:rPr>
        <w:t>00</w:t>
      </w:r>
      <w:r>
        <w:rPr>
          <w:rFonts w:hint="default" w:eastAsia="Times New Roman"/>
          <w:b/>
          <w:bCs/>
          <w:snapToGrid w:val="0"/>
          <w:sz w:val="24"/>
          <w:szCs w:val="24"/>
          <w:highlight w:val="none"/>
          <w:lang w:val="en-US" w:eastAsia="pt-BR"/>
        </w:rPr>
        <w:t>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13 de agosto de 2021</w:t>
      </w:r>
      <w:r>
        <w:rPr>
          <w:rFonts w:eastAsia="Times New Roman"/>
          <w:b/>
          <w:bCs/>
          <w:snapToGrid w:val="0"/>
          <w:sz w:val="24"/>
          <w:szCs w:val="24"/>
          <w:highlight w:val="none"/>
          <w:lang w:eastAsia="pt-BR"/>
        </w:rPr>
        <w:t>.</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eastAsia="Times New Roman"/>
          <w:b/>
          <w:bCs/>
          <w:sz w:val="24"/>
          <w:szCs w:val="24"/>
        </w:rPr>
        <w:t xml:space="preserve">REGISTRO DE PREÇO OBJETIVANDO A AQUISIÇÃO FUTURA DE KIT NATALIDADE, CONFORME TERMO DE REFERÊNCIA, PARA ATENDER A SOLICITAÇÃO DA GERÊNCIA DE ASSISTÊNCIA SOCIAL DO </w:t>
      </w:r>
      <w:r>
        <w:rPr>
          <w:rFonts w:eastAsia="Times New Roman"/>
          <w:b/>
          <w:bCs/>
          <w:sz w:val="24"/>
          <w:szCs w:val="24"/>
          <w:lang w:val="pt-BR"/>
        </w:rPr>
        <w:t>MUNICÍPIO</w:t>
      </w:r>
      <w:r>
        <w:rPr>
          <w:rFonts w:eastAsia="Times New Roman"/>
          <w:b/>
          <w:bCs/>
          <w:sz w:val="24"/>
          <w:szCs w:val="24"/>
        </w:rPr>
        <w:t xml:space="preserve"> DE NAVIRAÍ/MS. PEDIDO DE COMPRA Nº 17/2021.</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DATA DA ABERTURA</w:t>
      </w:r>
      <w:r>
        <w:rPr>
          <w:rFonts w:eastAsia="Times New Roman"/>
          <w:b/>
          <w:sz w:val="24"/>
          <w:szCs w:val="24"/>
        </w:rPr>
        <w:t>: 1</w:t>
      </w:r>
      <w:r>
        <w:rPr>
          <w:rFonts w:hint="default" w:eastAsia="Times New Roman"/>
          <w:b/>
          <w:sz w:val="24"/>
          <w:szCs w:val="24"/>
          <w:lang w:val="pt-BR"/>
        </w:rPr>
        <w:t>3</w:t>
      </w:r>
      <w:r>
        <w:rPr>
          <w:rFonts w:eastAsia="Times New Roman"/>
          <w:b/>
          <w:sz w:val="24"/>
          <w:szCs w:val="24"/>
        </w:rPr>
        <w:t>/0</w:t>
      </w:r>
      <w:r>
        <w:rPr>
          <w:rFonts w:hint="default" w:eastAsia="Times New Roman"/>
          <w:b/>
          <w:sz w:val="24"/>
          <w:szCs w:val="24"/>
          <w:lang w:val="pt-BR"/>
        </w:rPr>
        <w:t>8</w:t>
      </w:r>
      <w:r>
        <w:rPr>
          <w:rFonts w:eastAsia="Times New Roman"/>
          <w:b/>
          <w:sz w:val="24"/>
          <w:szCs w:val="24"/>
        </w:rPr>
        <w:t>/2</w:t>
      </w:r>
      <w:r>
        <w:rPr>
          <w:rFonts w:hint="default" w:eastAsia="Times New Roman"/>
          <w:b/>
          <w:sz w:val="24"/>
          <w:szCs w:val="24"/>
          <w:lang w:val="pt-BR"/>
        </w:rPr>
        <w:t>02</w:t>
      </w:r>
      <w:r>
        <w:rPr>
          <w:rFonts w:eastAsia="Times New Roman"/>
          <w:b/>
          <w:sz w:val="24"/>
          <w:szCs w:val="24"/>
        </w:rPr>
        <w:t>1</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HORA: </w:t>
      </w:r>
      <w:r>
        <w:rPr>
          <w:rFonts w:hint="default" w:eastAsia="Times New Roman"/>
          <w:b/>
          <w:bCs/>
          <w:sz w:val="24"/>
          <w:szCs w:val="24"/>
          <w:lang w:val="pt-BR"/>
        </w:rPr>
        <w:t>08</w:t>
      </w:r>
      <w:r>
        <w:rPr>
          <w:rFonts w:hint="default" w:eastAsia="Times New Roman"/>
          <w:b/>
          <w:sz w:val="24"/>
          <w:szCs w:val="24"/>
          <w:lang w:val="pt-BR"/>
        </w:rPr>
        <w:t>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79/2021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3</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Pr>
          <w:rFonts w:eastAsia="Times New Roman"/>
          <w:b/>
          <w:sz w:val="24"/>
          <w:szCs w:val="24"/>
          <w:lang w:eastAsia="pt-BR"/>
        </w:rPr>
        <w:t xml:space="preserve">HORÁRIO: </w:t>
      </w:r>
      <w:r>
        <w:rPr>
          <w:rFonts w:hint="default" w:eastAsia="Times New Roman"/>
          <w:b/>
          <w:sz w:val="24"/>
          <w:szCs w:val="24"/>
          <w:lang w:val="en-US" w:eastAsia="pt-BR"/>
        </w:rPr>
        <w:t>08h</w:t>
      </w:r>
      <w:r>
        <w:rPr>
          <w:rFonts w:eastAsia="Times New Roman"/>
          <w:b/>
          <w:sz w:val="24"/>
          <w:szCs w:val="24"/>
          <w:lang w:eastAsia="pt-BR"/>
        </w:rPr>
        <w:t>00</w:t>
      </w:r>
      <w:r>
        <w:rPr>
          <w:rFonts w:hint="default" w:eastAsia="Times New Roman"/>
          <w:b/>
          <w:sz w:val="24"/>
          <w:szCs w:val="24"/>
          <w:lang w:val="en-US" w:eastAsia="pt-BR"/>
        </w:rPr>
        <w:t>min</w:t>
      </w:r>
      <w:r>
        <w:rPr>
          <w:rFonts w:eastAsia="Times New Roman"/>
          <w:b/>
          <w:sz w:val="24"/>
          <w:szCs w:val="24"/>
          <w:lang w:eastAsia="pt-BR"/>
        </w:rPr>
        <w:t>.</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 xml:space="preserve">PREGÃO PRESENCIAL Nº </w:t>
      </w:r>
      <w:r>
        <w:rPr>
          <w:rFonts w:hint="default" w:eastAsia="Times New Roman"/>
          <w:b/>
          <w:sz w:val="24"/>
          <w:szCs w:val="24"/>
          <w:lang w:val="en-US" w:eastAsia="pt-BR"/>
        </w:rPr>
        <w:t>0</w:t>
      </w:r>
      <w:r>
        <w:rPr>
          <w:rFonts w:eastAsia="Times New Roman"/>
          <w:b/>
          <w:sz w:val="24"/>
          <w:szCs w:val="24"/>
          <w:lang w:eastAsia="pt-BR"/>
        </w:rPr>
        <w:t>79/2021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eastAsia="Times New Roman"/>
          <w:b/>
          <w:sz w:val="24"/>
          <w:szCs w:val="24"/>
          <w:u w:val="single"/>
        </w:rPr>
        <w:t>1</w:t>
      </w:r>
      <w:r>
        <w:rPr>
          <w:rFonts w:hint="default" w:eastAsia="Times New Roman"/>
          <w:b/>
          <w:sz w:val="24"/>
          <w:szCs w:val="24"/>
          <w:u w:val="single"/>
          <w:lang w:val="pt-BR"/>
        </w:rPr>
        <w:t>3</w:t>
      </w:r>
      <w:r>
        <w:rPr>
          <w:rFonts w:eastAsia="Times New Roman"/>
          <w:b/>
          <w:sz w:val="24"/>
          <w:szCs w:val="24"/>
          <w:u w:val="single"/>
        </w:rPr>
        <w:t>/0</w:t>
      </w:r>
      <w:r>
        <w:rPr>
          <w:rFonts w:hint="default" w:eastAsia="Times New Roman"/>
          <w:b/>
          <w:sz w:val="24"/>
          <w:szCs w:val="24"/>
          <w:u w:val="single"/>
          <w:lang w:val="pt-BR"/>
        </w:rPr>
        <w:t>8</w:t>
      </w:r>
      <w:r>
        <w:rPr>
          <w:rFonts w:eastAsia="Times New Roman"/>
          <w:b/>
          <w:sz w:val="24"/>
          <w:szCs w:val="24"/>
          <w:u w:val="single"/>
        </w:rPr>
        <w:t>/2</w:t>
      </w:r>
      <w:r>
        <w:rPr>
          <w:rFonts w:hint="default" w:eastAsia="Times New Roman"/>
          <w:b/>
          <w:sz w:val="24"/>
          <w:szCs w:val="24"/>
          <w:u w:val="single"/>
          <w:lang w:val="pt-BR"/>
        </w:rPr>
        <w:t>02</w:t>
      </w:r>
      <w:r>
        <w:rPr>
          <w:rFonts w:eastAsia="Times New Roman"/>
          <w:b/>
          <w:sz w:val="24"/>
          <w:szCs w:val="24"/>
          <w:u w:val="single"/>
        </w:rPr>
        <w:t>1</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HORÁRIO: </w:t>
      </w:r>
      <w:r>
        <w:rPr>
          <w:rFonts w:hint="default" w:eastAsia="Times New Roman"/>
          <w:b/>
          <w:sz w:val="24"/>
          <w:szCs w:val="24"/>
          <w:lang w:val="pt-BR"/>
        </w:rPr>
        <w:t>08h</w:t>
      </w:r>
      <w:r>
        <w:rPr>
          <w:rFonts w:eastAsia="Times New Roman"/>
          <w:b/>
          <w:sz w:val="24"/>
          <w:szCs w:val="24"/>
        </w:rPr>
        <w:t>00</w:t>
      </w:r>
      <w:r>
        <w:rPr>
          <w:rFonts w:hint="default" w:eastAsia="Times New Roman"/>
          <w:b/>
          <w:sz w:val="24"/>
          <w:szCs w:val="24"/>
          <w:lang w:val="pt-BR"/>
        </w:rPr>
        <w:t>min</w:t>
      </w:r>
      <w:r>
        <w:rPr>
          <w:rFonts w:eastAsia="Times New Roman"/>
          <w:b/>
          <w:sz w:val="24"/>
          <w:szCs w:val="24"/>
        </w:rPr>
        <w:t>.</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7.11</w:t>
      </w:r>
      <w:r>
        <w:rPr>
          <w:rFonts w:eastAsia="Times New Roman"/>
          <w:sz w:val="24"/>
          <w:szCs w:val="24"/>
        </w:rPr>
        <w:t xml:space="preserve"> 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b/>
          <w:sz w:val="21"/>
          <w:szCs w:val="21"/>
        </w:rPr>
        <w:t xml:space="preserve">7.12 – </w:t>
      </w:r>
      <w:r>
        <w:rPr>
          <w:b/>
          <w:sz w:val="21"/>
          <w:szCs w:val="21"/>
          <w:highlight w:val="yellow"/>
          <w:u w:val="single"/>
        </w:rPr>
        <w:t xml:space="preserve">A LICITANTE DEVERÁ APRESENTAR A MARCA </w:t>
      </w:r>
      <w:r>
        <w:rPr>
          <w:rFonts w:hint="default"/>
          <w:b/>
          <w:sz w:val="21"/>
          <w:szCs w:val="21"/>
          <w:highlight w:val="yellow"/>
          <w:u w:val="single"/>
          <w:lang w:val="pt-BR"/>
        </w:rPr>
        <w:t xml:space="preserve">E O VALOR </w:t>
      </w:r>
      <w:r>
        <w:rPr>
          <w:b/>
          <w:sz w:val="21"/>
          <w:szCs w:val="21"/>
          <w:highlight w:val="yellow"/>
          <w:u w:val="single"/>
        </w:rPr>
        <w:t xml:space="preserve">DE TODOS OS PRODUTOS QUE COMPÕEM </w:t>
      </w:r>
      <w:r>
        <w:rPr>
          <w:rFonts w:hint="default"/>
          <w:b/>
          <w:sz w:val="21"/>
          <w:szCs w:val="21"/>
          <w:highlight w:val="yellow"/>
          <w:u w:val="single"/>
          <w:lang w:val="pt-BR"/>
        </w:rPr>
        <w:t>OS KITS</w:t>
      </w:r>
      <w:r>
        <w:rPr>
          <w:b/>
          <w:sz w:val="21"/>
          <w:szCs w:val="21"/>
          <w:highlight w:val="yellow"/>
          <w:u w:val="single"/>
        </w:rPr>
        <w:t>, SOB PENA DE DESCLASSIFICAÇÃO DA PROPOSTA</w:t>
      </w:r>
      <w:r>
        <w:rPr>
          <w:b/>
          <w:sz w:val="21"/>
          <w:szCs w:val="21"/>
          <w:highlight w:val="yellow"/>
        </w:rPr>
        <w:t>;</w:t>
      </w:r>
    </w:p>
    <w:p>
      <w:pPr>
        <w:tabs>
          <w:tab w:val="left" w:pos="709"/>
        </w:tabs>
        <w:contextualSpacing/>
        <w:jc w:val="both"/>
        <w:textAlignment w:val="baseline"/>
        <w:rPr>
          <w:rFonts w:eastAsia="Times New Roman"/>
          <w:b/>
          <w:bCs/>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w:t>
      </w:r>
      <w:r>
        <w:rPr>
          <w:rFonts w:hint="default" w:eastAsia="Times New Roman"/>
          <w:b/>
          <w:bCs/>
          <w:sz w:val="24"/>
          <w:szCs w:val="24"/>
          <w:lang w:val="pt-BR"/>
        </w:rPr>
        <w:t>3</w:t>
      </w:r>
      <w:r>
        <w:rPr>
          <w:rFonts w:eastAsia="Times New Roman"/>
          <w:b/>
          <w:bCs/>
          <w:sz w:val="24"/>
          <w:szCs w:val="24"/>
        </w:rPr>
        <w:t xml:space="preserve">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w:t>
      </w:r>
      <w:r>
        <w:rPr>
          <w:rFonts w:hint="default" w:eastAsia="Times New Roman"/>
          <w:b/>
          <w:iCs/>
          <w:sz w:val="24"/>
          <w:szCs w:val="24"/>
          <w:lang w:val="pt-BR"/>
        </w:rPr>
        <w:t>3</w:t>
      </w:r>
      <w:r>
        <w:rPr>
          <w:rFonts w:eastAsia="Times New Roman"/>
          <w:b/>
          <w:iCs/>
          <w:sz w:val="24"/>
          <w:szCs w:val="24"/>
        </w:rPr>
        <w:t>.1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 xml:space="preserve">R$ </w:t>
      </w:r>
      <w:r>
        <w:rPr>
          <w:rFonts w:hint="default" w:eastAsia="Times New Roman"/>
          <w:b/>
          <w:bCs/>
          <w:iCs/>
          <w:sz w:val="24"/>
          <w:szCs w:val="24"/>
          <w:lang w:val="pt-BR"/>
        </w:rPr>
        <w:t>194.265,00</w:t>
      </w:r>
      <w:r>
        <w:rPr>
          <w:rFonts w:eastAsia="Times New Roman"/>
          <w:b/>
          <w:bCs/>
          <w:iCs/>
          <w:sz w:val="24"/>
          <w:szCs w:val="24"/>
        </w:rPr>
        <w:t xml:space="preserve"> (cento e noventa e </w:t>
      </w:r>
      <w:r>
        <w:rPr>
          <w:rFonts w:hint="default" w:eastAsia="Times New Roman"/>
          <w:b/>
          <w:bCs/>
          <w:iCs/>
          <w:sz w:val="24"/>
          <w:szCs w:val="24"/>
          <w:lang w:val="pt-BR"/>
        </w:rPr>
        <w:t>quatro mil duzentos e sessenta e cinco reais</w:t>
      </w:r>
      <w:r>
        <w:rPr>
          <w:rFonts w:eastAsia="Times New Roman"/>
          <w:b/>
          <w:bCs/>
          <w:iCs/>
          <w:sz w:val="24"/>
          <w:szCs w:val="24"/>
        </w:rPr>
        <w:t>).</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7.1</w:t>
      </w:r>
      <w:r>
        <w:rPr>
          <w:rFonts w:hint="default" w:eastAsia="Times New Roman"/>
          <w:iCs/>
          <w:sz w:val="24"/>
          <w:szCs w:val="24"/>
          <w:lang w:val="en-US" w:eastAsia="pt-BR"/>
        </w:rPr>
        <w:t>3</w:t>
      </w:r>
      <w:r>
        <w:rPr>
          <w:rFonts w:eastAsia="Times New Roman"/>
          <w:iCs/>
          <w:sz w:val="24"/>
          <w:szCs w:val="24"/>
          <w:lang w:eastAsia="pt-BR"/>
        </w:rPr>
        <w:t xml:space="preserve">.2 No entanto, caso o licitante queira conhecer os valores de cada item constante no edital, o mesmo deverá se dirigir até o Núcleo de Licitações e Contratos, </w:t>
      </w:r>
      <w:r>
        <w:rPr>
          <w:rFonts w:eastAsia="Times New Roman"/>
          <w:sz w:val="24"/>
          <w:szCs w:val="24"/>
          <w:lang w:eastAsia="pt-BR"/>
        </w:rPr>
        <w:t xml:space="preserve">situado na Praça Prefeito Euclides Antônio Fabris nº 343 - Centro, no horário das </w:t>
      </w:r>
      <w:r>
        <w:rPr>
          <w:rFonts w:eastAsia="Times New Roman"/>
          <w:b/>
          <w:bCs/>
          <w:sz w:val="24"/>
          <w:szCs w:val="24"/>
          <w:lang w:eastAsia="pt-BR"/>
        </w:rPr>
        <w:t>07h: 00min às 13h: 00min</w:t>
      </w:r>
      <w:r>
        <w:rPr>
          <w:rFonts w:eastAsia="Times New Roman"/>
          <w:sz w:val="24"/>
          <w:szCs w:val="24"/>
          <w:lang w:eastAsia="pt-BR"/>
        </w:rPr>
        <w:t xml:space="preserve">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7.1</w:t>
      </w:r>
      <w:r>
        <w:rPr>
          <w:rFonts w:hint="default" w:eastAsia="Times New Roman"/>
          <w:sz w:val="24"/>
          <w:szCs w:val="24"/>
          <w:lang w:val="en-US" w:eastAsia="pt-BR"/>
        </w:rPr>
        <w:t>3</w:t>
      </w:r>
      <w:r>
        <w:rPr>
          <w:rFonts w:eastAsia="Times New Roman"/>
          <w:sz w:val="24"/>
          <w:szCs w:val="24"/>
          <w:lang w:eastAsia="pt-BR"/>
        </w:rPr>
        <w:t xml:space="preserve">.3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8</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9</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0</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03 (três)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w:t>
      </w:r>
      <w:r>
        <w:rPr>
          <w:rFonts w:hint="default" w:eastAsia="Times New Roman"/>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10 (dez)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w:t>
      </w:r>
      <w:r>
        <w:rPr>
          <w:rFonts w:hint="default" w:eastAsia="Times New Roman"/>
          <w:sz w:val="24"/>
          <w:szCs w:val="24"/>
          <w:highlight w:val="yellow"/>
          <w:lang w:val="pt-BR"/>
        </w:rPr>
        <w:t xml:space="preserve"> </w:t>
      </w:r>
      <w:r>
        <w:rPr>
          <w:rFonts w:eastAsia="Times New Roman"/>
          <w:sz w:val="24"/>
          <w:szCs w:val="24"/>
        </w:rPr>
        <w:t xml:space="preserve">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iCs/>
          <w:sz w:val="24"/>
          <w:szCs w:val="24"/>
          <w:lang w:eastAsia="pt-BR"/>
        </w:rPr>
        <w:t>.</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14"/>
          <w:rFonts w:eastAsia="Times New Roman"/>
          <w:sz w:val="24"/>
          <w:szCs w:val="24"/>
        </w:rPr>
        <w:t>(licitacaonavirai@gmail.com)</w:t>
      </w:r>
      <w:r>
        <w:rPr>
          <w:rStyle w:val="14"/>
          <w:rFonts w:eastAsia="Times New Roman"/>
          <w:sz w:val="24"/>
          <w:szCs w:val="24"/>
        </w:rPr>
        <w:fldChar w:fldCharType="end"/>
      </w:r>
      <w:r>
        <w:rPr>
          <w:rFonts w:eastAsia="Times New Roman"/>
          <w:sz w:val="24"/>
          <w:szCs w:val="24"/>
        </w:rPr>
        <w:t xml:space="preserve"> desde que avisado a pregoeira por telefone o envio dos mesmos. </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19.11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Cs/>
          <w:iCs/>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w:t>
      </w:r>
      <w:r>
        <w:rPr>
          <w:rFonts w:hint="default" w:eastAsia="Times New Roman"/>
          <w:sz w:val="24"/>
          <w:szCs w:val="24"/>
          <w:lang w:val="pt-BR"/>
        </w:rPr>
        <w:t xml:space="preserve"> com autorização do ordenador de despesas</w:t>
      </w:r>
      <w:r>
        <w:rPr>
          <w:rFonts w:eastAsia="Times New Roman"/>
          <w:sz w:val="24"/>
          <w:szCs w:val="24"/>
        </w:rPr>
        <w:t>,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hint="default" w:eastAsia="Times New Roman"/>
          <w:b/>
          <w:bCs/>
          <w:sz w:val="24"/>
          <w:szCs w:val="24"/>
          <w:lang w:val="pt-BR"/>
        </w:rPr>
        <w:t xml:space="preserve">21 </w:t>
      </w:r>
      <w:r>
        <w:rPr>
          <w:rFonts w:hint="default" w:eastAsia="Times New Roman"/>
          <w:b/>
          <w:sz w:val="24"/>
          <w:szCs w:val="24"/>
          <w:lang w:val="pt-BR"/>
        </w:rPr>
        <w:t>de julho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sectPr>
          <w:headerReference r:id="rId5" w:type="default"/>
          <w:footerReference r:id="rId6" w:type="default"/>
          <w:pgSz w:w="11907" w:h="16840"/>
          <w:pgMar w:top="1536" w:right="992" w:bottom="709" w:left="1797" w:header="284" w:footer="459" w:gutter="0"/>
          <w:cols w:space="0" w:num="1"/>
          <w:rtlGutter w:val="0"/>
          <w:docGrid w:linePitch="272" w:charSpace="0"/>
        </w:sectPr>
      </w:pPr>
      <w:r>
        <w:rPr>
          <w:rFonts w:eastAsia="Times New Roman"/>
          <w:color w:val="000000"/>
          <w:sz w:val="24"/>
          <w:szCs w:val="24"/>
        </w:rPr>
        <w:t>Conforme Decreto 024/2021</w:t>
      </w: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 xml:space="preserve">1 OBJETO: REGISTRO DE PREÇO OBJETIVANDO A AQUISIÇÃO FUTURA DE KIT NATALIDADE, CONFORME TERMO DE REFERÊNCIA, PARA ATENDER A SOLICITAÇÃO DA GERÊNCIA DE ASSISTÊNCIA SOCIAL DO </w:t>
      </w:r>
      <w:r>
        <w:rPr>
          <w:rFonts w:eastAsia="Times New Roman"/>
          <w:b/>
          <w:bCs/>
          <w:sz w:val="24"/>
          <w:szCs w:val="24"/>
          <w:lang w:val="pt-BR"/>
        </w:rPr>
        <w:t>MUNICÍPIO</w:t>
      </w:r>
      <w:r>
        <w:rPr>
          <w:rFonts w:eastAsia="Times New Roman"/>
          <w:b/>
          <w:bCs/>
          <w:sz w:val="24"/>
          <w:szCs w:val="24"/>
        </w:rPr>
        <w:t xml:space="preserve"> DE NAVIRAÍ/MS. PEDIDO DE COMPRA Nº 17/2021.</w:t>
      </w: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HIGIENE,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UTENSILIOS , CONFORME TÊRMO DE REFERÊNCIA.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KIT DE NATALIDADE CONFECÇÕES, CONFORME TÊRMO DE REFERÊNCIA.</w:t>
            </w:r>
          </w:p>
        </w:tc>
      </w:tr>
    </w:tbl>
    <w:p>
      <w:pPr>
        <w:overflowPunct w:val="0"/>
        <w:autoSpaceDE w:val="0"/>
        <w:autoSpaceDN w:val="0"/>
        <w:adjustRightInd w:val="0"/>
        <w:spacing w:after="0" w:line="240" w:lineRule="auto"/>
        <w:jc w:val="both"/>
        <w:textAlignment w:val="baseline"/>
        <w:rPr>
          <w:rFonts w:eastAsia="Times New Roman"/>
          <w:b/>
          <w:bCs/>
          <w:sz w:val="24"/>
          <w:szCs w:val="24"/>
        </w:rPr>
      </w:pPr>
      <w:r>
        <w:rPr>
          <w:rFonts w:hint="default" w:eastAsia="Times New Roman"/>
          <w:b/>
          <w:bCs/>
          <w:sz w:val="24"/>
          <w:szCs w:val="24"/>
          <w:lang w:val="pt-BR"/>
        </w:rPr>
        <w:t>2-OBSERVAÇÃO-</w:t>
      </w:r>
      <w:r>
        <w:rPr>
          <w:b/>
          <w:sz w:val="21"/>
          <w:szCs w:val="21"/>
          <w:highlight w:val="yellow"/>
          <w:u w:val="single"/>
        </w:rPr>
        <w:t>A licitante deverá apresentar a marca</w:t>
      </w:r>
      <w:r>
        <w:rPr>
          <w:rFonts w:hint="default"/>
          <w:b/>
          <w:sz w:val="21"/>
          <w:szCs w:val="21"/>
          <w:highlight w:val="yellow"/>
          <w:u w:val="single"/>
          <w:lang w:val="pt-BR"/>
        </w:rPr>
        <w:t xml:space="preserve"> e o valor</w:t>
      </w:r>
      <w:r>
        <w:rPr>
          <w:b/>
          <w:sz w:val="21"/>
          <w:szCs w:val="21"/>
          <w:highlight w:val="yellow"/>
          <w:u w:val="single"/>
        </w:rPr>
        <w:t xml:space="preserve"> </w:t>
      </w:r>
      <w:r>
        <w:rPr>
          <w:rFonts w:hint="default"/>
          <w:b/>
          <w:sz w:val="21"/>
          <w:szCs w:val="21"/>
          <w:highlight w:val="yellow"/>
          <w:u w:val="single"/>
          <w:lang w:val="pt-BR"/>
        </w:rPr>
        <w:t xml:space="preserve">na planilha de proposta </w:t>
      </w:r>
      <w:r>
        <w:rPr>
          <w:b/>
          <w:sz w:val="21"/>
          <w:szCs w:val="21"/>
          <w:highlight w:val="yellow"/>
          <w:u w:val="single"/>
        </w:rPr>
        <w:t xml:space="preserve">de todos os produtos que compõem </w:t>
      </w:r>
      <w:r>
        <w:rPr>
          <w:rFonts w:hint="default"/>
          <w:b/>
          <w:sz w:val="21"/>
          <w:szCs w:val="21"/>
          <w:highlight w:val="yellow"/>
          <w:u w:val="single"/>
          <w:lang w:val="pt-BR"/>
        </w:rPr>
        <w:t>os kits</w:t>
      </w:r>
      <w:r>
        <w:rPr>
          <w:b/>
          <w:sz w:val="21"/>
          <w:szCs w:val="21"/>
          <w:highlight w:val="yellow"/>
          <w:u w:val="single"/>
        </w:rPr>
        <w:t>, sob pena de Desclassificação da Proposta</w:t>
      </w:r>
      <w:r>
        <w:rPr>
          <w:b/>
          <w:sz w:val="21"/>
          <w:szCs w:val="21"/>
          <w:u w:val="single"/>
        </w:rPr>
        <w:t>.</w:t>
      </w:r>
    </w:p>
    <w:p>
      <w:pPr>
        <w:overflowPunct w:val="0"/>
        <w:autoSpaceDE w:val="0"/>
        <w:autoSpaceDN w:val="0"/>
        <w:adjustRightInd w:val="0"/>
        <w:spacing w:after="0" w:line="240" w:lineRule="auto"/>
        <w:jc w:val="both"/>
        <w:textAlignment w:val="baseline"/>
        <w:rPr>
          <w:rFonts w:eastAsia="Times New Roman"/>
          <w:b/>
          <w:bCs/>
          <w:sz w:val="24"/>
          <w:szCs w:val="24"/>
        </w:rPr>
      </w:pPr>
      <w:r>
        <w:drawing>
          <wp:inline distT="0" distB="0" distL="114300" distR="114300">
            <wp:extent cx="5772150" cy="6464300"/>
            <wp:effectExtent l="0" t="0" r="0" b="1270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8"/>
                    <a:stretch>
                      <a:fillRect/>
                    </a:stretch>
                  </pic:blipFill>
                  <pic:spPr>
                    <a:xfrm>
                      <a:off x="0" y="0"/>
                      <a:ext cx="5772150" cy="64643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spacing w:after="0" w:line="240" w:lineRule="auto"/>
        <w:jc w:val="both"/>
        <w:outlineLvl w:val="5"/>
        <w:rPr>
          <w:rFonts w:eastAsia="Times New Roman"/>
          <w:b/>
          <w:bCs/>
          <w:sz w:val="24"/>
          <w:szCs w:val="24"/>
          <w:lang w:eastAsia="pt-BR"/>
        </w:rPr>
      </w:pPr>
      <w:r>
        <w:drawing>
          <wp:inline distT="0" distB="0" distL="114300" distR="114300">
            <wp:extent cx="5778500" cy="6245225"/>
            <wp:effectExtent l="0" t="0" r="12700" b="3175"/>
            <wp:docPr id="1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9"/>
                    <pic:cNvPicPr>
                      <a:picLocks noChangeAspect="1"/>
                    </pic:cNvPicPr>
                  </pic:nvPicPr>
                  <pic:blipFill>
                    <a:blip r:embed="rId9"/>
                    <a:stretch>
                      <a:fillRect/>
                    </a:stretch>
                  </pic:blipFill>
                  <pic:spPr>
                    <a:xfrm>
                      <a:off x="0" y="0"/>
                      <a:ext cx="5778500" cy="62452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9930" cy="6445885"/>
            <wp:effectExtent l="0" t="0" r="1270" b="12065"/>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0"/>
                    <a:stretch>
                      <a:fillRect/>
                    </a:stretch>
                  </pic:blipFill>
                  <pic:spPr>
                    <a:xfrm>
                      <a:off x="0" y="0"/>
                      <a:ext cx="5789930" cy="644588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784215" cy="5549900"/>
            <wp:effectExtent l="0" t="0" r="6985" b="12700"/>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1"/>
                    <a:stretch>
                      <a:fillRect/>
                    </a:stretch>
                  </pic:blipFill>
                  <pic:spPr>
                    <a:xfrm>
                      <a:off x="0" y="0"/>
                      <a:ext cx="5784215" cy="55499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283200" cy="5764530"/>
            <wp:effectExtent l="0" t="0" r="12700" b="762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2"/>
                    <a:stretch>
                      <a:fillRect/>
                    </a:stretch>
                  </pic:blipFill>
                  <pic:spPr>
                    <a:xfrm>
                      <a:off x="0" y="0"/>
                      <a:ext cx="5283200" cy="57645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A ENTREGA DOS MATERIAIS: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 PRAZO PARA SUBSTITUIÇÃO: </w:t>
      </w:r>
      <w:r>
        <w:rPr>
          <w:rFonts w:eastAsia="Times New Roman"/>
          <w:bCs/>
          <w:sz w:val="24"/>
          <w:szCs w:val="24"/>
        </w:rPr>
        <w:t>10 (dez) dias úteis</w:t>
      </w:r>
    </w:p>
    <w:p>
      <w:pPr>
        <w:overflowPunct w:val="0"/>
        <w:autoSpaceDE w:val="0"/>
        <w:autoSpaceDN w:val="0"/>
        <w:adjustRightInd w:val="0"/>
        <w:spacing w:after="0" w:line="240" w:lineRule="auto"/>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textAlignment w:val="baseline"/>
        <w:rPr>
          <w:rFonts w:eastAsia="Times New Roman"/>
          <w:b/>
          <w:bCs/>
          <w:sz w:val="24"/>
          <w:szCs w:val="24"/>
        </w:rPr>
      </w:pPr>
      <w:r>
        <w:rPr>
          <w:rFonts w:eastAsia="Times New Roman"/>
          <w:b/>
          <w:bCs/>
          <w:sz w:val="24"/>
          <w:szCs w:val="24"/>
        </w:rPr>
        <w:t xml:space="preserve">LOCAL DE ENTREGA: </w:t>
      </w:r>
      <w:r>
        <w:rPr>
          <w:rFonts w:eastAsia="Times New Roman"/>
          <w:bCs/>
          <w:sz w:val="24"/>
          <w:szCs w:val="24"/>
        </w:rPr>
        <w:t>Almoxarifado Central/Indicado na Ordem de Fornecimento</w:t>
      </w:r>
    </w:p>
    <w:p>
      <w:pPr>
        <w:overflowPunct w:val="0"/>
        <w:autoSpaceDE w:val="0"/>
        <w:autoSpaceDN w:val="0"/>
        <w:adjustRightInd w:val="0"/>
        <w:spacing w:after="0" w:line="240" w:lineRule="auto"/>
        <w:jc w:val="both"/>
        <w:textAlignment w:val="baseline"/>
        <w:rPr>
          <w:rFonts w:eastAsia="Times New Roman"/>
          <w:b/>
          <w:bCs/>
          <w:sz w:val="24"/>
          <w:szCs w:val="24"/>
        </w:rPr>
      </w:pPr>
    </w:p>
    <w:p>
      <w:pPr>
        <w:numPr>
          <w:ilvl w:val="0"/>
          <w:numId w:val="4"/>
        </w:numPr>
        <w:overflowPunct w:val="0"/>
        <w:autoSpaceDE w:val="0"/>
        <w:autoSpaceDN w:val="0"/>
        <w:adjustRightInd w:val="0"/>
        <w:spacing w:after="0" w:line="240" w:lineRule="auto"/>
        <w:ind w:left="420" w:leftChars="0" w:hanging="420" w:firstLineChars="0"/>
        <w:jc w:val="both"/>
        <w:textAlignment w:val="baseline"/>
        <w:rPr>
          <w:rFonts w:eastAsia="Times New Roman"/>
          <w:sz w:val="24"/>
          <w:szCs w:val="24"/>
        </w:rPr>
      </w:pPr>
      <w:r>
        <w:rPr>
          <w:rFonts w:eastAsia="Times New Roman"/>
          <w:b/>
          <w:bCs/>
          <w:sz w:val="24"/>
          <w:szCs w:val="24"/>
        </w:rPr>
        <w:t xml:space="preserve"> 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keepNext/>
        <w:spacing w:after="0" w:line="240" w:lineRule="auto"/>
        <w:jc w:val="both"/>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sectPr>
          <w:pgSz w:w="11907" w:h="16840"/>
          <w:pgMar w:top="1536" w:right="992" w:bottom="709" w:left="1797" w:header="284" w:footer="459" w:gutter="0"/>
          <w:cols w:space="0" w:num="1"/>
          <w:rtlGutter w:val="0"/>
          <w:docGrid w:linePitch="272" w:charSpace="0"/>
        </w:sectPr>
      </w:pPr>
    </w:p>
    <w:p>
      <w:pPr>
        <w:overflowPunct w:val="0"/>
        <w:autoSpaceDE w:val="0"/>
        <w:autoSpaceDN w:val="0"/>
        <w:adjustRightInd w:val="0"/>
        <w:spacing w:after="0" w:line="240" w:lineRule="auto"/>
        <w:textAlignment w:val="baseline"/>
        <w:rPr>
          <w:rFonts w:eastAsia="Times New Roman"/>
          <w:sz w:val="24"/>
          <w:szCs w:val="24"/>
          <w:lang w:eastAsia="pt-BR"/>
        </w:rPr>
      </w:pP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both"/>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79/2021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HIGIENE, CONFORME </w:t>
            </w:r>
            <w:r>
              <w:rPr>
                <w:rFonts w:eastAsia="Arial Unicode MS"/>
                <w:szCs w:val="20"/>
                <w:lang w:val="pt-BR"/>
              </w:rPr>
              <w:t>TERMO</w:t>
            </w:r>
            <w:r>
              <w:rPr>
                <w:rFonts w:eastAsia="Arial Unicode MS"/>
                <w:szCs w:val="20"/>
              </w:rPr>
              <w:t xml:space="preserve">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w:t>
            </w:r>
            <w:r>
              <w:rPr>
                <w:rFonts w:eastAsia="Arial Unicode MS"/>
                <w:szCs w:val="20"/>
                <w:lang w:val="pt-BR"/>
              </w:rPr>
              <w:t>UTENSÍLIO</w:t>
            </w:r>
            <w:r>
              <w:rPr>
                <w:rFonts w:hint="default" w:eastAsia="Arial Unicode MS"/>
                <w:szCs w:val="20"/>
                <w:lang w:val="pt-BR"/>
              </w:rPr>
              <w:t>S</w:t>
            </w:r>
            <w:r>
              <w:rPr>
                <w:rFonts w:eastAsia="Arial Unicode MS"/>
                <w:szCs w:val="20"/>
              </w:rPr>
              <w:t xml:space="preserve">, CONFORME </w:t>
            </w:r>
            <w:r>
              <w:rPr>
                <w:rFonts w:eastAsia="Arial Unicode MS"/>
                <w:szCs w:val="20"/>
                <w:lang w:val="pt-BR"/>
              </w:rPr>
              <w:t>TERMO</w:t>
            </w:r>
            <w:r>
              <w:rPr>
                <w:rFonts w:eastAsia="Arial Unicode MS"/>
                <w:szCs w:val="20"/>
              </w:rPr>
              <w:t xml:space="preserve">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 xml:space="preserve">KIT DE NATALIDADE CONFECÇÕES, CONFORME </w:t>
            </w:r>
            <w:r>
              <w:rPr>
                <w:rFonts w:eastAsia="Arial Unicode MS"/>
                <w:szCs w:val="20"/>
                <w:lang w:val="pt-BR"/>
              </w:rPr>
              <w:t>TERMO</w:t>
            </w:r>
            <w:r>
              <w:rPr>
                <w:rFonts w:eastAsia="Arial Unicode MS"/>
                <w:szCs w:val="20"/>
              </w:rPr>
              <w:t xml:space="preserve"> DE REFERÊNCIA.</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hint="default" w:eastAsia="Arial Unicode MS"/>
          <w:b/>
          <w:bCs/>
          <w:sz w:val="24"/>
          <w:szCs w:val="24"/>
          <w:lang w:val="pt-BR"/>
        </w:rPr>
      </w:pPr>
      <w:r>
        <w:rPr>
          <w:rFonts w:hint="default" w:eastAsia="Arial Unicode MS"/>
          <w:b/>
          <w:bCs/>
          <w:sz w:val="24"/>
          <w:szCs w:val="24"/>
          <w:lang w:val="pt-BR"/>
        </w:rPr>
        <w:t>ITEM 1- KIT DE NATALIDADE HIGIENE</w:t>
      </w:r>
    </w:p>
    <w:tbl>
      <w:tblPr>
        <w:tblStyle w:val="12"/>
        <w:tblW w:w="14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9975"/>
        <w:gridCol w:w="1480"/>
        <w:gridCol w:w="161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Descrição</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Unid.</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b/>
                <w:bCs/>
                <w:color w:val="3366FF"/>
                <w:szCs w:val="20"/>
              </w:rPr>
              <w:t>MARCA</w:t>
            </w:r>
            <w:r>
              <w:rPr>
                <w:rFonts w:hint="default"/>
                <w:b/>
                <w:bCs/>
                <w:color w:val="3366FF"/>
                <w:szCs w:val="20"/>
                <w:lang w:val="pt-BR"/>
              </w:rPr>
              <w:t xml:space="preserve"> DO PRODUTO</w:t>
            </w: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rFonts w:hint="default"/>
                <w:b/>
                <w:bCs/>
                <w:color w:val="3366FF"/>
                <w:szCs w:val="20"/>
                <w:lang w:val="pt-BR"/>
              </w:rPr>
              <w:t>VALOR UNITÁRIO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shd w:val="clear" w:color="auto" w:fill="FFFFFF"/>
              </w:rPr>
              <w:t>SHAMPOO INFANTIL PARA CABELOS COM MÍNIMO DE 400 ML, SUAVE PARA OS OLHOS QUANTO ÁGUA PURA QUE POSSUI A FÓRMULA CLINICAMENTE TESTADA, PH BALANCEADO, ALÉM DE SER ISENTO DE SABÃO E ÁLCOOL, SENDO SUAVE TAMBÉM PARA O COURO CABELUDO DO BEBÊ,</w:t>
            </w:r>
            <w:r>
              <w:rPr>
                <w:rStyle w:val="60"/>
                <w:sz w:val="22"/>
                <w:szCs w:val="22"/>
                <w:shd w:val="clear" w:color="auto" w:fill="FFFFFF"/>
              </w:rPr>
              <w:t> </w:t>
            </w:r>
            <w:r>
              <w:rPr>
                <w:sz w:val="22"/>
                <w:szCs w:val="22"/>
                <w:shd w:val="clear" w:color="auto" w:fill="FFFFFF"/>
              </w:rPr>
              <w:t>COM SUAVE FRAGRÂNCIA QUE FORME UMA ESPUMA RAPIDAMENTE E É LAVADO</w:t>
            </w:r>
            <w:r>
              <w:rPr>
                <w:color w:val="828282"/>
                <w:sz w:val="22"/>
                <w:szCs w:val="22"/>
                <w:shd w:val="clear" w:color="auto" w:fill="FFFFFF"/>
              </w:rPr>
              <w:t xml:space="preserve"> </w:t>
            </w:r>
            <w:r>
              <w:rPr>
                <w:sz w:val="22"/>
                <w:szCs w:val="22"/>
                <w:shd w:val="clear" w:color="auto" w:fill="FFFFFF"/>
              </w:rPr>
              <w:t>FACILMENTE.</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shd w:val="clear" w:color="auto" w:fill="FFFFFF"/>
              </w:rPr>
              <w:t>SABONETE BEBE, PESANDO NO MÍNIMO DE 90G,</w:t>
            </w:r>
            <w:r>
              <w:rPr>
                <w:b/>
                <w:sz w:val="22"/>
                <w:szCs w:val="22"/>
                <w:shd w:val="clear" w:color="auto" w:fill="FFFFFF"/>
              </w:rPr>
              <w:t xml:space="preserve"> </w:t>
            </w:r>
            <w:r>
              <w:rPr>
                <w:sz w:val="22"/>
                <w:szCs w:val="22"/>
                <w:shd w:val="clear" w:color="auto" w:fill="FFFFFF"/>
              </w:rPr>
              <w:t>QUE POSSUI FORMULAÇÃO SUAVE, FORMA UMA ESPUMA CREMOSA, PROPORCIONANDO PERFEITA HIGIENE, TESTADO DERMATOLOGICAMENTE</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rPr>
              <w:t>TALCO BEBE COM MÍNIMO DE</w:t>
            </w:r>
            <w:r>
              <w:rPr>
                <w:sz w:val="22"/>
                <w:szCs w:val="22"/>
                <w:shd w:val="clear" w:color="auto" w:fill="FFFFFF"/>
              </w:rPr>
              <w:t xml:space="preserve"> 160G, FÓRMULA EXCLUSIVA QUE PREVINE ASSADURAS E IRRITAÇÕES, POSSUI FRAGRÂNCIA SUAVE,  TESTADO DERMATOLOGICAMENTE</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bCs/>
                <w:sz w:val="22"/>
                <w:szCs w:val="22"/>
              </w:rPr>
              <w:t>TOALHAS UMEDECIDAS, CONTENDO MÍNIMO DE 96 UNIDADES, MEDINDO APROXIMADAMENTE 19CM X 14CM, TESTADO DERMATOLOGICAMENTE SUAVE E SEM ÁLCOOL</w:t>
            </w:r>
            <w:r>
              <w:rPr>
                <w:rFonts w:hint="default"/>
                <w:bCs/>
                <w:sz w:val="22"/>
                <w:szCs w:val="22"/>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hd w:val="clear" w:color="auto" w:fill="FFFFFF"/>
              </w:rPr>
              <w:t>HASTES FLEXÍVEIS, COM ALGODÃO MACIO, EMBALAGEM COM NO MÍNIMO 75 UNIDADES</w:t>
            </w:r>
            <w:r>
              <w:rPr>
                <w:rFonts w:hint="default"/>
                <w:sz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bl>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hint="default" w:eastAsia="Arial Unicode MS"/>
          <w:b/>
          <w:bCs/>
          <w:sz w:val="24"/>
          <w:szCs w:val="24"/>
          <w:lang w:val="pt-BR"/>
        </w:rPr>
      </w:pPr>
      <w:r>
        <w:rPr>
          <w:rFonts w:hint="default" w:eastAsia="Arial Unicode MS"/>
          <w:b/>
          <w:bCs/>
          <w:sz w:val="24"/>
          <w:szCs w:val="24"/>
          <w:lang w:val="pt-BR"/>
        </w:rPr>
        <w:t>ITEM 2- KIT DE NATALIDADE UTENSÍLIOS</w:t>
      </w:r>
    </w:p>
    <w:tbl>
      <w:tblPr>
        <w:tblStyle w:val="12"/>
        <w:tblW w:w="14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9975"/>
        <w:gridCol w:w="1480"/>
        <w:gridCol w:w="161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Descrição</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Unid.</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b/>
                <w:bCs/>
                <w:color w:val="3366FF"/>
                <w:szCs w:val="20"/>
              </w:rPr>
              <w:t>MARCA</w:t>
            </w:r>
            <w:r>
              <w:rPr>
                <w:rFonts w:hint="default"/>
                <w:b/>
                <w:bCs/>
                <w:color w:val="3366FF"/>
                <w:szCs w:val="20"/>
                <w:lang w:val="pt-BR"/>
              </w:rPr>
              <w:t xml:space="preserve"> DO PRODUTO</w:t>
            </w: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rFonts w:hint="default"/>
                <w:b/>
                <w:bCs/>
                <w:color w:val="3366FF"/>
                <w:szCs w:val="20"/>
                <w:lang w:val="pt-BR"/>
              </w:rPr>
              <w:t>VALOR UNITÁRIO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rPr>
              <w:t xml:space="preserve">MAMADEIRA COM CAPACIDADE PARA 240 ML; BICO SILICONE REDONDO (TIPO UNIVERSAL); </w:t>
            </w:r>
            <w:r>
              <w:rPr>
                <w:sz w:val="22"/>
                <w:szCs w:val="22"/>
                <w:shd w:val="clear" w:color="auto" w:fill="FFFFFF"/>
              </w:rPr>
              <w:t>ATÓXICA,  LIVRE DE BISFENOL-A QUE POSSA SER ESTERILIZADA EM ATÉ 125ºC SEM DEFORMAR. GARGALO SUPER HIGIÊNICO, FÁCIL DE LHIGIENIZAR NAS CORES A ESCOLHER</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bCs/>
                <w:sz w:val="22"/>
                <w:szCs w:val="22"/>
              </w:rPr>
              <w:t xml:space="preserve">CHUQUINHA </w:t>
            </w:r>
            <w:r>
              <w:rPr>
                <w:sz w:val="22"/>
                <w:szCs w:val="22"/>
                <w:shd w:val="clear" w:color="auto" w:fill="FFFFFF"/>
              </w:rPr>
              <w:t>PRODUZIDA EM MATERIAL SEGURO E RESISTENTE, FREE BPA, FÁCIL DE HIGIENIZAR. BICO DE SILICONE, LIVRE DE BISFENOL-A, NAS CORES A ESCOLHER</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shd w:val="clear" w:color="auto" w:fill="FFFFFF"/>
              </w:rPr>
              <w:t>LIMPADOR DE MAMADEIRA, PARA LIMPEZA DE BICOS E MAMADEIRAS, COM CERDAS FLEXÍVEIS, RESISTENTES E ATÓXICAS, NAS CORES NEUTRAS.</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bl>
    <w:p>
      <w:pPr>
        <w:overflowPunct w:val="0"/>
        <w:autoSpaceDE w:val="0"/>
        <w:autoSpaceDN w:val="0"/>
        <w:adjustRightInd w:val="0"/>
        <w:spacing w:after="0" w:line="240" w:lineRule="auto"/>
        <w:ind w:left="-142"/>
        <w:jc w:val="both"/>
        <w:textAlignment w:val="baseline"/>
        <w:rPr>
          <w:rFonts w:eastAsia="Arial Unicode MS"/>
          <w:sz w:val="24"/>
          <w:szCs w:val="24"/>
        </w:rPr>
      </w:pPr>
    </w:p>
    <w:p>
      <w:pPr>
        <w:overflowPunct w:val="0"/>
        <w:autoSpaceDE w:val="0"/>
        <w:autoSpaceDN w:val="0"/>
        <w:adjustRightInd w:val="0"/>
        <w:spacing w:after="0" w:line="240" w:lineRule="auto"/>
        <w:ind w:left="-142"/>
        <w:jc w:val="both"/>
        <w:textAlignment w:val="baseline"/>
        <w:rPr>
          <w:rFonts w:hint="default" w:eastAsia="Arial Unicode MS"/>
          <w:b/>
          <w:bCs/>
          <w:sz w:val="24"/>
          <w:szCs w:val="24"/>
          <w:lang w:val="pt-BR"/>
        </w:rPr>
      </w:pPr>
      <w:r>
        <w:rPr>
          <w:rFonts w:hint="default" w:eastAsia="Arial Unicode MS"/>
          <w:b/>
          <w:bCs/>
          <w:sz w:val="24"/>
          <w:szCs w:val="24"/>
          <w:lang w:val="pt-BR"/>
        </w:rPr>
        <w:t>ITEM 3- KIT DE NATALIDADE CONFECÇÕES</w:t>
      </w:r>
    </w:p>
    <w:tbl>
      <w:tblPr>
        <w:tblStyle w:val="12"/>
        <w:tblW w:w="14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9975"/>
        <w:gridCol w:w="1480"/>
        <w:gridCol w:w="161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Descrição</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b/>
                <w:bCs/>
                <w:color w:val="3366FF"/>
                <w:szCs w:val="20"/>
              </w:rPr>
            </w:pPr>
            <w:r>
              <w:rPr>
                <w:b/>
                <w:bCs/>
                <w:color w:val="3366FF"/>
                <w:szCs w:val="20"/>
              </w:rPr>
              <w:t>Unid.</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b/>
                <w:bCs/>
                <w:color w:val="3366FF"/>
                <w:szCs w:val="20"/>
              </w:rPr>
              <w:t>MARCA</w:t>
            </w:r>
            <w:r>
              <w:rPr>
                <w:rFonts w:hint="default"/>
                <w:b/>
                <w:bCs/>
                <w:color w:val="3366FF"/>
                <w:szCs w:val="20"/>
                <w:lang w:val="pt-BR"/>
              </w:rPr>
              <w:t xml:space="preserve"> DO PRODUTO</w:t>
            </w: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b/>
                <w:bCs/>
                <w:color w:val="3366FF"/>
                <w:szCs w:val="20"/>
                <w:lang w:val="pt-BR"/>
              </w:rPr>
            </w:pPr>
            <w:r>
              <w:rPr>
                <w:rFonts w:hint="default"/>
                <w:b/>
                <w:bCs/>
                <w:color w:val="3366FF"/>
                <w:szCs w:val="20"/>
                <w:lang w:val="pt-BR"/>
              </w:rPr>
              <w:t>VALOR UNITÁRIO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hd w:val="clear" w:color="auto" w:fill="FFFFFF"/>
              </w:rPr>
              <w:t>BOLSA PARA BEBÊ, EM PVC SILK, FORRADA, ALÇA PROLONGADA, PRÓPRIA PARA ROUPAS E UTENSÍLIOS DE BEBE, DE BOA QUALIDADE, MEDINDO NO MÍNIMO DE 16CM DE COMPRIMENTO, 30CM DE ALTURA E 39CM  DE LARGURA ( COR A ESCOLHER)</w:t>
            </w:r>
            <w:r>
              <w:rPr>
                <w:rFonts w:hint="default"/>
                <w:sz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shd w:val="clear" w:color="auto" w:fill="FFFFFF"/>
              </w:rPr>
              <w:t>COBERTOR OU MANTA PARA BEBE MEDINDO NO MÍNIMO DE 70 X 90 CM, 100% ALGODÃO, ANTIALÉRGICO (COR A ESCOLHER).</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Cs w:val="20"/>
                <w:lang w:val="pt-BR"/>
              </w:rPr>
            </w:pPr>
            <w:r>
              <w:rPr>
                <w:sz w:val="22"/>
                <w:szCs w:val="22"/>
                <w:shd w:val="clear" w:color="auto" w:fill="FFFFFF"/>
              </w:rPr>
              <w:t xml:space="preserve">TRAVESSEIRO PARA BEBE, </w:t>
            </w:r>
            <w:r>
              <w:rPr>
                <w:bCs/>
                <w:sz w:val="22"/>
                <w:szCs w:val="22"/>
              </w:rPr>
              <w:t>100% ALGODÃO (EXTERNO), 100% POLIURETANO (INTERNO) ANTI-SUFOCANTE, ANTIALÉRGICO, MEDINDO NO MÍNIMO DE 29 X 19 CM ( COR A ESCOLHER ).</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MANTA NA COR BRANCA BORDADA, FORRADA 100% ALGODÃO, COM BORDADO EM FORMATOS COLORIDOS E VARIADOS, COM BABADO BRANCO EM VOLTA DA MANTA QUE GARANTE PROTEÇÃO AO BEBE SEM PREJUDICAR A PELE.</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MACACÃO LONGO PARA INVERNO EM TECIDO, PLUSH (80% ALGODÃO E 20% POLIÉSTER), ( COR A ESCOLHER) TAMANHO P E M.</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2UN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 w:val="22"/>
                <w:szCs w:val="22"/>
                <w:shd w:val="clear" w:color="auto" w:fill="FFFFFF"/>
                <w:lang w:val="pt-BR"/>
              </w:rPr>
            </w:pPr>
            <w:r>
              <w:rPr>
                <w:sz w:val="22"/>
                <w:szCs w:val="22"/>
                <w:shd w:val="clear" w:color="auto" w:fill="FFFFFF"/>
              </w:rPr>
              <w:t>MACACÃO CURTO PARA VERÃO, EM TECIDO 100% ALGODÃO, ( COR A ESCOLHER) TAMANHOS P E M.</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2UN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 w:val="22"/>
                <w:szCs w:val="22"/>
                <w:shd w:val="clear" w:color="auto" w:fill="FFFFFF"/>
                <w:lang w:val="pt-BR"/>
              </w:rPr>
            </w:pPr>
            <w:r>
              <w:rPr>
                <w:rFonts w:hint="default"/>
                <w:sz w:val="22"/>
                <w:szCs w:val="22"/>
                <w:shd w:val="clear" w:color="auto" w:fill="FFFFFF"/>
                <w:lang w:val="pt-BR"/>
              </w:rPr>
              <w:t>C</w:t>
            </w:r>
            <w:r>
              <w:rPr>
                <w:sz w:val="22"/>
                <w:szCs w:val="22"/>
                <w:shd w:val="clear" w:color="auto" w:fill="FFFFFF"/>
              </w:rPr>
              <w:t>AMISETA DE BEBE,  COM ESTAMPAS VARIADAS EM TECIDO 100% ALGODÃO,( COR A ESCOLHER ) TAMANHO P E M</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2UN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CALÇA SEM PÉ TIPO MIJÃO, EM TECIDO 100% ALGODÃO (COR A ESCOLHER).</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2UN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 w:val="22"/>
                <w:szCs w:val="22"/>
                <w:shd w:val="clear" w:color="auto" w:fill="FFFFFF"/>
                <w:lang w:val="pt-BR"/>
              </w:rPr>
            </w:pPr>
            <w:r>
              <w:rPr>
                <w:sz w:val="22"/>
                <w:szCs w:val="22"/>
                <w:shd w:val="clear" w:color="auto" w:fill="FFFFFF"/>
              </w:rPr>
              <w:t>SAPATINHO EM MALHA, SEM TAMANHOS, SOMENTE RN 100% ALGODÃO 9,( COR A ESCOLHER)</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2UN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rFonts w:hint="default"/>
                <w:sz w:val="22"/>
                <w:szCs w:val="22"/>
                <w:shd w:val="clear" w:color="auto" w:fill="FFFFFF"/>
                <w:lang w:val="pt-BR"/>
              </w:rPr>
            </w:pPr>
            <w:r>
              <w:rPr>
                <w:sz w:val="22"/>
                <w:szCs w:val="22"/>
                <w:shd w:val="clear" w:color="auto" w:fill="FFFFFF"/>
              </w:rPr>
              <w:t>TOALHA DE BANHO PARA BEBE, COM CAPUZ FORRADA, FELPUDA 100% ALGODÃO, ANTIALÉRGICA, ÓTIMA ABSORÇÃO PARA ENXUGAR O BEBE, ( COR A ESCOLHER )</w:t>
            </w:r>
            <w:r>
              <w:rPr>
                <w:rFonts w:hint="default"/>
                <w:sz w:val="22"/>
                <w:szCs w:val="22"/>
                <w:shd w:val="clear" w:color="auto" w:fill="FFFFFF"/>
                <w:lang w:val="pt-BR"/>
              </w:rPr>
              <w:t>.</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JOGO DE LENÇOL PARA BERÇO, 100% ALGODÃO CONTENDO TRÊS PEÇAS SENDO 1 LENÇOL COM ELÁSTICO: MEDINDO NO MÍNIMO 150X90 CM, 1 LENÇOL ESTAMPADO MEDINDO NO MÍNIMO 140X90 CM E 1 FRONHA MEDINDO NO MÍNIMO 40X28 CM ( COR A ESCOLHER ).</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MEIA DE BEBE, 77% DE ALGODÃO, 16% POLIÉSTER ( COR A ESCOLHER ).</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9975"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both"/>
              <w:textAlignment w:val="baseline"/>
              <w:rPr>
                <w:sz w:val="22"/>
                <w:szCs w:val="22"/>
                <w:shd w:val="clear" w:color="auto" w:fill="FFFFFF"/>
              </w:rPr>
            </w:pPr>
            <w:r>
              <w:rPr>
                <w:sz w:val="22"/>
                <w:szCs w:val="22"/>
                <w:shd w:val="clear" w:color="auto" w:fill="FFFFFF"/>
              </w:rPr>
              <w:t>TOALHA DE MÃO MEDINDO NO MÍNIMO DE 30 X 45 CM, 100% ALGODÃO COM BARRADO PARA BORDAR PONTO CRUZ NA COR BRANCA.</w:t>
            </w:r>
          </w:p>
        </w:tc>
        <w:tc>
          <w:tcPr>
            <w:tcW w:w="14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rFonts w:hint="default"/>
                <w:szCs w:val="20"/>
                <w:lang w:val="pt-BR"/>
              </w:rPr>
            </w:pPr>
            <w:r>
              <w:rPr>
                <w:rFonts w:hint="default"/>
                <w:szCs w:val="20"/>
                <w:lang w:val="pt-BR"/>
              </w:rPr>
              <w:t>1UN</w:t>
            </w:r>
          </w:p>
        </w:tc>
        <w:tc>
          <w:tcPr>
            <w:tcW w:w="161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c>
          <w:tcPr>
            <w:tcW w:w="174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jc w:val="center"/>
              <w:textAlignment w:val="baseline"/>
              <w:rPr>
                <w:szCs w:val="20"/>
              </w:rPr>
            </w:pPr>
          </w:p>
        </w:tc>
      </w:tr>
    </w:tbl>
    <w:p>
      <w:pPr>
        <w:overflowPunct w:val="0"/>
        <w:autoSpaceDE w:val="0"/>
        <w:autoSpaceDN w:val="0"/>
        <w:adjustRightInd w:val="0"/>
        <w:spacing w:after="0" w:line="240" w:lineRule="auto"/>
        <w:ind w:left="-142"/>
        <w:jc w:val="both"/>
        <w:textAlignment w:val="baseline"/>
        <w:rPr>
          <w:rFonts w:hint="default" w:eastAsia="Arial Unicode MS"/>
          <w:b/>
          <w:bCs/>
          <w:sz w:val="24"/>
          <w:szCs w:val="24"/>
          <w:lang w:val="pt-BR"/>
        </w:rPr>
      </w:pP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79/2021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right"/>
        <w:textAlignment w:val="baseline"/>
        <w:rPr>
          <w:rFonts w:eastAsia="Arial Unicode MS"/>
          <w:sz w:val="24"/>
          <w:szCs w:val="24"/>
        </w:rPr>
        <w:sectPr>
          <w:pgSz w:w="16840" w:h="11907" w:orient="landscape"/>
          <w:pgMar w:top="1797" w:right="1536" w:bottom="992" w:left="709" w:header="284" w:footer="459" w:gutter="0"/>
          <w:cols w:space="0" w:num="1"/>
          <w:rtlGutter w:val="0"/>
          <w:docGrid w:linePitch="272" w:charSpace="0"/>
        </w:sectPr>
      </w:pPr>
    </w:p>
    <w:p>
      <w:pPr>
        <w:overflowPunct w:val="0"/>
        <w:autoSpaceDE w:val="0"/>
        <w:autoSpaceDN w:val="0"/>
        <w:adjustRightInd w:val="0"/>
        <w:spacing w:after="0" w:line="240" w:lineRule="auto"/>
        <w:jc w:val="right"/>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148/2021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PREGÃO PRESENCIAL Nº </w:t>
      </w:r>
      <w:r>
        <w:rPr>
          <w:rFonts w:hint="default" w:eastAsia="Times New Roman"/>
          <w:b/>
          <w:bCs/>
          <w:sz w:val="24"/>
          <w:szCs w:val="24"/>
          <w:lang w:val="en-US" w:eastAsia="pt-BR"/>
        </w:rPr>
        <w:t>0</w:t>
      </w:r>
      <w:r>
        <w:rPr>
          <w:rFonts w:eastAsia="Times New Roman"/>
          <w:b/>
          <w:bCs/>
          <w:sz w:val="24"/>
          <w:szCs w:val="24"/>
          <w:lang w:eastAsia="pt-BR"/>
        </w:rPr>
        <w:t>79/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Assistência Social, com sede a Avenida Iguatemi nº. 22, </w:t>
      </w:r>
      <w:r>
        <w:rPr>
          <w:rFonts w:eastAsia="Times New Roman"/>
          <w:iCs/>
          <w:sz w:val="24"/>
          <w:szCs w:val="24"/>
          <w:lang w:eastAsia="pt-BR"/>
        </w:rPr>
        <w:t xml:space="preserve"> </w:t>
      </w:r>
      <w:r>
        <w:rPr>
          <w:rFonts w:eastAsia="Times New Roman"/>
          <w:sz w:val="24"/>
          <w:szCs w:val="24"/>
          <w:lang w:eastAsia="pt-BR"/>
        </w:rPr>
        <w:t xml:space="preserve">neste ato representado por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w:t>
      </w:r>
      <w:r>
        <w:rPr>
          <w:rFonts w:eastAsia="Times New Roman"/>
          <w:sz w:val="24"/>
          <w:szCs w:val="24"/>
        </w:rPr>
        <w:t xml:space="preserve">.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79/2021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 </w:t>
      </w:r>
      <w:r>
        <w:rPr>
          <w:rFonts w:eastAsia="Times New Roman"/>
          <w:sz w:val="24"/>
          <w:szCs w:val="24"/>
          <w:lang w:eastAsia="pt-BR"/>
        </w:rPr>
        <w:t xml:space="preserve">- A presente Ata tem por objeto o </w:t>
      </w:r>
      <w:r>
        <w:rPr>
          <w:rFonts w:eastAsia="Times New Roman"/>
          <w:b/>
          <w:sz w:val="24"/>
          <w:szCs w:val="24"/>
          <w:lang w:eastAsia="pt-BR"/>
        </w:rPr>
        <w:t>REGISTRO DE PREÇO OBJETIVANDO A AQUISIÇÃO FUTURA DE KIT NATALIDADE, CONFORME TERMO DE REFERÊNCIA, PARA ATENDER A SOLICITAÇÃO DA GERÊNCIA DE ASSISTÊNCIA SOCIAL DO MUNICÍPIO DE NAVIRAÍ/MS. PEDIDO DE COMPRA Nº 17/2021.</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79/2021</w:t>
      </w:r>
      <w:r>
        <w:rPr>
          <w:rFonts w:eastAsia="Times New Roman"/>
          <w:sz w:val="24"/>
          <w:szCs w:val="24"/>
          <w:lang w:eastAsia="pt-BR"/>
        </w:rPr>
        <w:t xml:space="preserve">, Processo n° </w:t>
      </w:r>
      <w:r>
        <w:rPr>
          <w:rFonts w:eastAsia="Times New Roman"/>
          <w:b/>
          <w:sz w:val="24"/>
          <w:szCs w:val="24"/>
          <w:lang w:eastAsia="pt-BR"/>
        </w:rPr>
        <w:t>148/2021</w:t>
      </w:r>
      <w:r>
        <w:rPr>
          <w:rFonts w:eastAsia="Times New Roman"/>
          <w:sz w:val="24"/>
          <w:szCs w:val="24"/>
          <w:lang w:eastAsia="pt-BR"/>
        </w:rPr>
        <w:t>,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r>
        <w:rPr>
          <w:rFonts w:eastAsia="Times New Roman"/>
          <w:b/>
          <w:bCs/>
          <w:sz w:val="24"/>
          <w:szCs w:val="24"/>
          <w:lang w:eastAsia="pt-BR"/>
        </w:rPr>
        <w:t xml:space="preserve">1.2 –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overflowPunct w:val="0"/>
        <w:autoSpaceDE w:val="0"/>
        <w:autoSpaceDN w:val="0"/>
        <w:adjustRightInd w:val="0"/>
        <w:spacing w:after="0" w:line="240" w:lineRule="auto"/>
        <w:jc w:val="both"/>
        <w:textAlignment w:val="baseline"/>
        <w:rPr>
          <w:rStyle w:val="14"/>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10 (dez)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w:t>
      </w:r>
      <w:r>
        <w:rPr>
          <w:rFonts w:eastAsia="Times New Roman"/>
          <w:sz w:val="24"/>
          <w:szCs w:val="24"/>
          <w:highlight w:val="none"/>
        </w:rPr>
        <w:t xml:space="preserve"> Almoxarifado Central,</w:t>
      </w:r>
      <w:r>
        <w:rPr>
          <w:rFonts w:eastAsia="Times New Roman"/>
          <w:sz w:val="24"/>
          <w:szCs w:val="24"/>
        </w:rPr>
        <w:t xml:space="preserve">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4"/>
          <w:szCs w:val="24"/>
        </w:rPr>
        <w:t xml:space="preserve">IPCA </w:t>
      </w:r>
      <w:r>
        <w:rPr>
          <w:rFonts w:ascii="Palatino" w:hAnsi="Palatino"/>
          <w:sz w:val="22"/>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79/2021</w:t>
      </w:r>
      <w:r>
        <w:rPr>
          <w:rFonts w:eastAsia="Times New Roman"/>
          <w:sz w:val="24"/>
          <w:szCs w:val="24"/>
          <w:lang w:eastAsia="pt-BR"/>
        </w:rPr>
        <w:t xml:space="preserve"> – Processo nº. </w:t>
      </w:r>
      <w:r>
        <w:rPr>
          <w:rFonts w:eastAsia="Times New Roman"/>
          <w:b/>
          <w:sz w:val="24"/>
          <w:szCs w:val="24"/>
          <w:lang w:eastAsia="pt-BR"/>
        </w:rPr>
        <w:t>148/2021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w:t>
      </w:r>
      <w:r>
        <w:rPr>
          <w:rFonts w:hint="default" w:eastAsia="Times New Roman"/>
          <w:b/>
          <w:bCs/>
          <w:sz w:val="24"/>
          <w:szCs w:val="24"/>
          <w:lang w:val="pt-BR"/>
        </w:rPr>
        <w:t>0</w:t>
      </w:r>
      <w:r>
        <w:rPr>
          <w:rFonts w:eastAsia="Times New Roman"/>
          <w:b/>
          <w:bCs/>
          <w:sz w:val="24"/>
          <w:szCs w:val="24"/>
        </w:rPr>
        <w:t xml:space="preserve">79/2021 </w:t>
      </w:r>
    </w:p>
    <w:p>
      <w:pPr>
        <w:keepNext/>
        <w:spacing w:after="0" w:line="240" w:lineRule="auto"/>
        <w:ind w:right="-568"/>
        <w:jc w:val="center"/>
        <w:outlineLvl w:val="5"/>
        <w:rPr>
          <w:rFonts w:eastAsia="Times New Roman"/>
          <w:sz w:val="24"/>
          <w:szCs w:val="24"/>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hint="default" w:eastAsia="Times New Roman"/>
          <w:b/>
          <w:iCs/>
          <w:sz w:val="24"/>
          <w:szCs w:val="24"/>
          <w:lang w:val="pt-BR"/>
        </w:rPr>
      </w:pPr>
      <w:r>
        <w:rPr>
          <w:rFonts w:eastAsia="Times New Roman"/>
          <w:b/>
          <w:iCs/>
          <w:sz w:val="24"/>
          <w:szCs w:val="24"/>
        </w:rPr>
        <w:t>MINUTA DO CONTRATO Nº. ____/</w:t>
      </w:r>
      <w:r>
        <w:rPr>
          <w:rFonts w:hint="default" w:eastAsia="Times New Roman"/>
          <w:b/>
          <w:iCs/>
          <w:sz w:val="24"/>
          <w:szCs w:val="24"/>
          <w:lang w:val="pt-BR"/>
        </w:rPr>
        <w:t>_______</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w:t>
      </w:r>
      <w:r>
        <w:rPr>
          <w:rFonts w:eastAsia="Times New Roman"/>
          <w:iCs/>
          <w:sz w:val="24"/>
          <w:szCs w:val="24"/>
          <w:highlight w:val="yellow"/>
        </w:rPr>
        <w:t>por meio do Fundo Municipal de Assistência Social, com sede a Avenida Iguatemi nº. 22, inscrito no CGC/MF sob o n.º 13.629.987/0001-50</w:t>
      </w:r>
      <w:r>
        <w:rPr>
          <w:rFonts w:eastAsia="Times New Roman"/>
          <w:iCs/>
          <w:sz w:val="24"/>
          <w:szCs w:val="24"/>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Lucinéia Pulquério Garcia Franciscatti</w:t>
      </w:r>
      <w:r>
        <w:rPr>
          <w:rFonts w:eastAsia="Times New Roman"/>
          <w:iCs/>
          <w:sz w:val="24"/>
          <w:szCs w:val="24"/>
        </w:rPr>
        <w:t>, Gerente de Assistência Social e Ordenadora de Despesas conforme Decreto nº. 012/2021, brasileira, portadora do CPF/MF nº 803.765.411-72 e Cédula de Identidade RG 766.713 SSP/MS, residente e domiciliada nesta cidade, à Rua Elpídio Bressa Marique, nº. 306 – Centro,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148/2021</w:t>
      </w:r>
      <w:r>
        <w:rPr>
          <w:rFonts w:eastAsia="Times New Roman"/>
          <w:iCs/>
          <w:sz w:val="24"/>
          <w:szCs w:val="24"/>
          <w:lang w:eastAsia="pt-BR"/>
        </w:rPr>
        <w:t xml:space="preserve">, gerado pelo </w:t>
      </w:r>
      <w:r>
        <w:rPr>
          <w:rFonts w:eastAsia="Times New Roman"/>
          <w:b/>
          <w:iCs/>
          <w:sz w:val="24"/>
          <w:szCs w:val="24"/>
          <w:lang w:eastAsia="pt-BR"/>
        </w:rPr>
        <w:t>Pregão Presencial nº. 79/2021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iCs/>
          <w:sz w:val="24"/>
          <w:szCs w:val="24"/>
        </w:rPr>
        <w:t xml:space="preserve">AQUISIÇÃO DE KIT NATALIDADE, CONFORME TERMO DE REFERÊNCIA, PARA ATENDER A SOLICITAÇÃO DA GERÊNCIA DE ASSISTÊNCIA SOCIAL DO </w:t>
      </w:r>
      <w:r>
        <w:rPr>
          <w:rFonts w:eastAsia="Times New Roman"/>
          <w:b/>
          <w:iCs/>
          <w:sz w:val="24"/>
          <w:szCs w:val="24"/>
          <w:lang w:val="pt-BR"/>
        </w:rPr>
        <w:t>MUNICÍPIO</w:t>
      </w:r>
      <w:r>
        <w:rPr>
          <w:rFonts w:eastAsia="Times New Roman"/>
          <w:b/>
          <w:iCs/>
          <w:sz w:val="24"/>
          <w:szCs w:val="24"/>
        </w:rPr>
        <w:t xml:space="preserve"> DE NAVIRAÍ/MS. PEDIDO DE COMPRA Nº 17/2021.</w:t>
      </w: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p>
    <w:p>
      <w:pPr>
        <w:widowControl w:val="0"/>
        <w:numPr>
          <w:ilvl w:val="0"/>
          <w:numId w:val="0"/>
        </w:numPr>
        <w:tabs>
          <w:tab w:val="left" w:pos="1440"/>
        </w:tabs>
        <w:overflowPunct w:val="0"/>
        <w:autoSpaceDE w:val="0"/>
        <w:autoSpaceDN w:val="0"/>
        <w:adjustRightInd w:val="0"/>
        <w:spacing w:after="0" w:line="240" w:lineRule="auto"/>
        <w:ind w:leftChars="0"/>
        <w:jc w:val="both"/>
        <w:textAlignment w:val="baseline"/>
        <w:rPr>
          <w:rFonts w:eastAsia="Times New Roman"/>
          <w:b/>
          <w:iCs/>
          <w:sz w:val="24"/>
          <w:szCs w:val="24"/>
        </w:rPr>
      </w:pPr>
      <w:r>
        <w:rPr>
          <w:rFonts w:hint="default" w:eastAsia="Times New Roman"/>
          <w:b/>
          <w:bCs w:val="0"/>
          <w:sz w:val="24"/>
          <w:szCs w:val="24"/>
          <w:lang w:val="en-US" w:eastAsia="pt-BR"/>
        </w:rPr>
        <w:t xml:space="preserve">1.2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61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6188"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b/>
                <w:bCs/>
                <w:szCs w:val="20"/>
              </w:rPr>
            </w:pPr>
            <w:r>
              <w:rPr>
                <w:rFonts w:eastAsia="Arial Unicode MS"/>
                <w:b/>
                <w:bCs/>
                <w:szCs w:val="20"/>
              </w:rPr>
              <w:t xml:space="preserve">KIT DE NATALIDADE HIGIENE, CONFORME </w:t>
            </w:r>
            <w:r>
              <w:rPr>
                <w:rFonts w:eastAsia="Arial Unicode MS"/>
                <w:b/>
                <w:bCs/>
                <w:szCs w:val="20"/>
                <w:lang w:val="pt-BR"/>
              </w:rPr>
              <w:t>TERMO</w:t>
            </w:r>
            <w:r>
              <w:rPr>
                <w:rFonts w:eastAsia="Arial Unicode MS"/>
                <w:b/>
                <w:bCs/>
                <w:szCs w:val="20"/>
              </w:rPr>
              <w:t xml:space="preserve"> DE REFERÊNCIA.</w:t>
            </w:r>
          </w:p>
          <w:p>
            <w:pPr>
              <w:pStyle w:val="20"/>
              <w:numPr>
                <w:ilvl w:val="0"/>
                <w:numId w:val="6"/>
              </w:numPr>
              <w:shd w:val="clear" w:color="auto" w:fill="FFFFFF"/>
              <w:spacing w:line="360" w:lineRule="auto"/>
              <w:jc w:val="both"/>
              <w:rPr>
                <w:sz w:val="22"/>
                <w:szCs w:val="22"/>
                <w:shd w:val="clear" w:color="auto" w:fill="FFFFFF"/>
              </w:rPr>
            </w:pPr>
            <w:r>
              <w:rPr>
                <w:sz w:val="22"/>
                <w:szCs w:val="22"/>
                <w:shd w:val="clear" w:color="auto" w:fill="FFFFFF"/>
              </w:rPr>
              <w:t>Shampoo infantil para cabelos com mínimo de 400 ml, suave para os olhos quanto água pura que possui a fórmula clinicamente testada, PH balanceado, Além de ser isento de sabão e álcool, sendo suave também para o couro cabeludo do bebê,</w:t>
            </w:r>
            <w:r>
              <w:rPr>
                <w:rStyle w:val="60"/>
                <w:sz w:val="22"/>
                <w:szCs w:val="22"/>
                <w:shd w:val="clear" w:color="auto" w:fill="FFFFFF"/>
              </w:rPr>
              <w:t> </w:t>
            </w:r>
            <w:r>
              <w:rPr>
                <w:sz w:val="22"/>
                <w:szCs w:val="22"/>
                <w:shd w:val="clear" w:color="auto" w:fill="FFFFFF"/>
              </w:rPr>
              <w:t>com suave fragrância que forme uma espuma rapidamente e é lavado</w:t>
            </w:r>
            <w:r>
              <w:rPr>
                <w:color w:val="828282"/>
                <w:sz w:val="22"/>
                <w:szCs w:val="22"/>
                <w:shd w:val="clear" w:color="auto" w:fill="FFFFFF"/>
              </w:rPr>
              <w:t xml:space="preserve"> </w:t>
            </w:r>
            <w:r>
              <w:rPr>
                <w:sz w:val="22"/>
                <w:szCs w:val="22"/>
                <w:shd w:val="clear" w:color="auto" w:fill="FFFFFF"/>
              </w:rPr>
              <w:t>facilmente. 1UN.</w:t>
            </w:r>
          </w:p>
          <w:p>
            <w:pPr>
              <w:pStyle w:val="20"/>
              <w:numPr>
                <w:ilvl w:val="0"/>
                <w:numId w:val="6"/>
              </w:numPr>
              <w:shd w:val="clear" w:color="auto" w:fill="FFFFFF"/>
              <w:spacing w:line="360" w:lineRule="auto"/>
              <w:jc w:val="both"/>
              <w:rPr>
                <w:sz w:val="22"/>
                <w:szCs w:val="22"/>
                <w:shd w:val="clear" w:color="auto" w:fill="FFFFFF"/>
              </w:rPr>
            </w:pPr>
            <w:r>
              <w:rPr>
                <w:sz w:val="22"/>
                <w:szCs w:val="22"/>
                <w:shd w:val="clear" w:color="auto" w:fill="FFFFFF"/>
              </w:rPr>
              <w:t>Sabonete Bebe, pesando no mínimo de 90g,</w:t>
            </w:r>
            <w:r>
              <w:rPr>
                <w:b/>
                <w:sz w:val="22"/>
                <w:szCs w:val="22"/>
                <w:shd w:val="clear" w:color="auto" w:fill="FFFFFF"/>
              </w:rPr>
              <w:t xml:space="preserve"> </w:t>
            </w:r>
            <w:r>
              <w:rPr>
                <w:sz w:val="22"/>
                <w:szCs w:val="22"/>
                <w:shd w:val="clear" w:color="auto" w:fill="FFFFFF"/>
              </w:rPr>
              <w:t>que possui formulação suave, forma uma espuma cremosa, proporcionando perfeita higiene, testado dermatologicamente. 1UN.</w:t>
            </w:r>
          </w:p>
          <w:p>
            <w:pPr>
              <w:pStyle w:val="20"/>
              <w:numPr>
                <w:ilvl w:val="0"/>
                <w:numId w:val="6"/>
              </w:numPr>
              <w:shd w:val="clear" w:color="auto" w:fill="FFFFFF"/>
              <w:spacing w:line="360" w:lineRule="auto"/>
              <w:jc w:val="both"/>
              <w:rPr>
                <w:sz w:val="22"/>
                <w:szCs w:val="22"/>
                <w:shd w:val="clear" w:color="auto" w:fill="FFFFFF"/>
              </w:rPr>
            </w:pPr>
            <w:r>
              <w:rPr>
                <w:sz w:val="22"/>
                <w:szCs w:val="22"/>
              </w:rPr>
              <w:t>Talco Bebe com mínimo de</w:t>
            </w:r>
            <w:r>
              <w:rPr>
                <w:sz w:val="22"/>
                <w:szCs w:val="22"/>
                <w:shd w:val="clear" w:color="auto" w:fill="FFFFFF"/>
              </w:rPr>
              <w:t xml:space="preserve"> 160g, fórmula exclusiva que previne assaduras e irritações, possui fragrância suave,  testado dermatologicamente.1UN.</w:t>
            </w:r>
          </w:p>
          <w:p>
            <w:pPr>
              <w:pStyle w:val="20"/>
              <w:numPr>
                <w:ilvl w:val="0"/>
                <w:numId w:val="6"/>
              </w:numPr>
              <w:shd w:val="clear" w:color="auto" w:fill="FFFFFF"/>
              <w:spacing w:line="360" w:lineRule="auto"/>
              <w:jc w:val="both"/>
              <w:rPr>
                <w:bCs/>
                <w:sz w:val="22"/>
                <w:szCs w:val="22"/>
              </w:rPr>
            </w:pPr>
            <w:r>
              <w:rPr>
                <w:bCs/>
                <w:sz w:val="22"/>
                <w:szCs w:val="22"/>
              </w:rPr>
              <w:t>Toalhas umedecidas, contendo mínimo de 96 unidades, medindo aproximadamente 19cm x 14cm, testado dermatologicamente suave e sem álcool.1UN.</w:t>
            </w:r>
          </w:p>
          <w:p>
            <w:pPr>
              <w:numPr>
                <w:ilvl w:val="0"/>
                <w:numId w:val="6"/>
              </w:numPr>
              <w:overflowPunct w:val="0"/>
              <w:autoSpaceDE w:val="0"/>
              <w:autoSpaceDN w:val="0"/>
              <w:adjustRightInd w:val="0"/>
              <w:spacing w:after="0"/>
              <w:ind w:left="720" w:leftChars="0" w:hanging="360" w:firstLineChars="0"/>
              <w:jc w:val="both"/>
              <w:textAlignment w:val="baseline"/>
              <w:rPr>
                <w:rFonts w:eastAsia="Arial Unicode MS"/>
                <w:szCs w:val="20"/>
              </w:rPr>
            </w:pPr>
            <w:r>
              <w:rPr>
                <w:sz w:val="22"/>
                <w:shd w:val="clear" w:color="auto" w:fill="FFFFFF"/>
              </w:rPr>
              <w:t>Hastes flexíveis, com algodão macio, embalagem com no mínimo 75 unidades. 1UN.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b/>
                <w:bCs/>
                <w:szCs w:val="20"/>
              </w:rPr>
            </w:pPr>
            <w:r>
              <w:rPr>
                <w:rFonts w:eastAsia="Arial Unicode MS"/>
                <w:b/>
                <w:bCs/>
                <w:szCs w:val="20"/>
              </w:rPr>
              <w:t xml:space="preserve">KIT DE NATALIDADE </w:t>
            </w:r>
            <w:r>
              <w:rPr>
                <w:rFonts w:eastAsia="Arial Unicode MS"/>
                <w:b/>
                <w:bCs/>
                <w:szCs w:val="20"/>
                <w:lang w:val="pt-BR"/>
              </w:rPr>
              <w:t>UTENSÍLIO</w:t>
            </w:r>
            <w:r>
              <w:rPr>
                <w:rFonts w:eastAsia="Arial Unicode MS"/>
                <w:b/>
                <w:bCs/>
                <w:szCs w:val="20"/>
              </w:rPr>
              <w:t xml:space="preserve"> , CONFORME TÊRMO DE REFERÊNCIA.</w:t>
            </w:r>
          </w:p>
          <w:p>
            <w:pPr>
              <w:pStyle w:val="20"/>
              <w:numPr>
                <w:ilvl w:val="0"/>
                <w:numId w:val="7"/>
              </w:numPr>
              <w:shd w:val="clear" w:color="auto" w:fill="FFFFFF"/>
              <w:spacing w:line="360" w:lineRule="auto"/>
              <w:jc w:val="both"/>
              <w:rPr>
                <w:bCs/>
                <w:sz w:val="22"/>
                <w:szCs w:val="22"/>
              </w:rPr>
            </w:pPr>
            <w:r>
              <w:rPr>
                <w:sz w:val="22"/>
                <w:szCs w:val="22"/>
              </w:rPr>
              <w:t xml:space="preserve">Mamadeira com capacidade para 240 ml; Bico Silicone redondo (tipo universal); </w:t>
            </w:r>
            <w:r>
              <w:rPr>
                <w:sz w:val="22"/>
                <w:szCs w:val="22"/>
                <w:shd w:val="clear" w:color="auto" w:fill="FFFFFF"/>
              </w:rPr>
              <w:t>atóxica,  livre de bisfenol-A que possa ser esterilizada em até 125ºC sem deformar. Gargalo super higiênico, fácil de lhigienizar nas cores a escolher.1UN</w:t>
            </w:r>
            <w:r>
              <w:rPr>
                <w:bCs/>
                <w:sz w:val="22"/>
                <w:szCs w:val="22"/>
              </w:rPr>
              <w:t xml:space="preserve"> </w:t>
            </w:r>
          </w:p>
          <w:p>
            <w:pPr>
              <w:pStyle w:val="20"/>
              <w:numPr>
                <w:ilvl w:val="0"/>
                <w:numId w:val="7"/>
              </w:numPr>
              <w:shd w:val="clear" w:color="auto" w:fill="FFFFFF"/>
              <w:spacing w:line="360" w:lineRule="auto"/>
              <w:jc w:val="both"/>
              <w:rPr>
                <w:bCs/>
                <w:sz w:val="22"/>
                <w:szCs w:val="22"/>
              </w:rPr>
            </w:pPr>
            <w:r>
              <w:rPr>
                <w:bCs/>
                <w:sz w:val="22"/>
                <w:szCs w:val="22"/>
              </w:rPr>
              <w:t xml:space="preserve">Chuquinha </w:t>
            </w:r>
            <w:r>
              <w:rPr>
                <w:sz w:val="22"/>
                <w:szCs w:val="22"/>
                <w:shd w:val="clear" w:color="auto" w:fill="FFFFFF"/>
              </w:rPr>
              <w:t>produzida em material seguro e resistente, Free BPA, fácil de higienizar. Bico de silicone, livre de bisfenol-A, nas cores a escolher.1UN.</w:t>
            </w:r>
          </w:p>
          <w:p>
            <w:pPr>
              <w:numPr>
                <w:ilvl w:val="0"/>
                <w:numId w:val="7"/>
              </w:numPr>
              <w:overflowPunct w:val="0"/>
              <w:autoSpaceDE w:val="0"/>
              <w:autoSpaceDN w:val="0"/>
              <w:adjustRightInd w:val="0"/>
              <w:spacing w:after="0"/>
              <w:ind w:left="720" w:leftChars="0" w:hanging="360" w:firstLineChars="0"/>
              <w:jc w:val="both"/>
              <w:textAlignment w:val="baseline"/>
              <w:rPr>
                <w:rFonts w:eastAsia="Arial Unicode MS"/>
                <w:szCs w:val="20"/>
              </w:rPr>
            </w:pPr>
            <w:r>
              <w:rPr>
                <w:sz w:val="22"/>
                <w:szCs w:val="22"/>
                <w:shd w:val="clear" w:color="auto" w:fill="FFFFFF"/>
              </w:rPr>
              <w:t>Limpador de mamadeira, para limpeza de bicos e mamadeiras, com cerdas flexíveis, resistentes e atóxicas, nas cores neutras. 1UN.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KIT</w:t>
            </w:r>
          </w:p>
        </w:tc>
        <w:tc>
          <w:tcPr>
            <w:tcW w:w="6188"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b/>
                <w:bCs/>
                <w:szCs w:val="20"/>
              </w:rPr>
            </w:pPr>
            <w:r>
              <w:rPr>
                <w:rFonts w:eastAsia="Arial Unicode MS"/>
                <w:b/>
                <w:bCs/>
                <w:szCs w:val="20"/>
              </w:rPr>
              <w:t xml:space="preserve">KIT DE NATALIDADE CONFECÇÕES, CONFORME </w:t>
            </w:r>
            <w:r>
              <w:rPr>
                <w:rFonts w:eastAsia="Arial Unicode MS"/>
                <w:b/>
                <w:bCs/>
                <w:szCs w:val="20"/>
                <w:lang w:val="pt-BR"/>
              </w:rPr>
              <w:t>TERMO</w:t>
            </w:r>
            <w:r>
              <w:rPr>
                <w:rFonts w:eastAsia="Arial Unicode MS"/>
                <w:b/>
                <w:bCs/>
                <w:szCs w:val="20"/>
              </w:rPr>
              <w:t xml:space="preserve"> DE REFERÊNCIA.</w:t>
            </w:r>
          </w:p>
          <w:p>
            <w:pPr>
              <w:numPr>
                <w:ilvl w:val="0"/>
                <w:numId w:val="8"/>
              </w:numPr>
              <w:spacing w:after="0" w:line="360" w:lineRule="auto"/>
              <w:jc w:val="both"/>
              <w:rPr>
                <w:sz w:val="22"/>
              </w:rPr>
            </w:pPr>
            <w:r>
              <w:rPr>
                <w:sz w:val="22"/>
                <w:shd w:val="clear" w:color="auto" w:fill="FFFFFF"/>
              </w:rPr>
              <w:t>Bolsa para bebê, em PVC silk, forrada, alça prolongada, própria para roupas e utensílios de bebe, de boa qualidade, medindo no mínimo de 16cm de comprimento, 30cm de altura e 39cm  de largura ( cor a escolher).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Cobertor ou manta para bebe medindo no mínimo de 70 x 90 cm, 100% algodão, antialérgico (cor a escolher).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 xml:space="preserve">Travesseiro para bebe, </w:t>
            </w:r>
            <w:r>
              <w:rPr>
                <w:bCs/>
                <w:sz w:val="22"/>
                <w:szCs w:val="22"/>
              </w:rPr>
              <w:t>100% Algodão (Externo), 100% Poliuretano (Interno) anti-sufocante, antialérgico, medindo no mínimo de 29 x 19 cm ( cor a escolher ).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Manta na cor branca bordada, forrada 100% algodão, com bordado em formatos coloridos e variados, com babado branco em volta da manta que garante proteção ao bebe sem prejudicar a pele.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Macacão longo para inverno em tecido, Plush (80% algodão e 20% poliéster), ( cor a escolher) tamanho P e M. 2UN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Macacão curto para verão, em tecido 100% algodão, ( cor a escolher) tamanhos P e M. 2UN.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camiseta de bebe,  com estampas variadas em tecido 100% algodão,( cor a escolher ) tamanho P e M. 2UN.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Calça sem pé tipo mijão, em tecido 100% algodão (cor a escolher). 2UN.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Sapatinho em malha, sem tamanhos, somente RN 100% algodão 9,( cor a escolher). 2UN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Toalha de banho para bebe, com capuz forrada, felpuda 100% algodão, antialérgica, ótima absorção para enxugar o bebe, ( cor a escolher ).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Jogo de lençol para berço, 100% algodão contendo três peças sendo 1 lençol com elástico: medindo no mínimo 150x90 cm, 1 lençol estampado medindo no mínimo 140x90 cm e 1 fronha medindo no mínimo 40x28 cm ( cor a escolher ).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Meia de bebe, 77% de algodão, 16% poliéster ( cor a escolher ). 1UN.</w:t>
            </w:r>
          </w:p>
          <w:p>
            <w:pPr>
              <w:pStyle w:val="20"/>
              <w:numPr>
                <w:ilvl w:val="0"/>
                <w:numId w:val="8"/>
              </w:numPr>
              <w:shd w:val="clear" w:color="auto" w:fill="FFFFFF"/>
              <w:spacing w:line="360" w:lineRule="auto"/>
              <w:jc w:val="both"/>
              <w:rPr>
                <w:sz w:val="22"/>
                <w:szCs w:val="22"/>
                <w:shd w:val="clear" w:color="auto" w:fill="FFFFFF"/>
              </w:rPr>
            </w:pPr>
            <w:r>
              <w:rPr>
                <w:sz w:val="22"/>
                <w:szCs w:val="22"/>
                <w:shd w:val="clear" w:color="auto" w:fill="FFFFFF"/>
              </w:rPr>
              <w:t>Toalha de Mão medindo no mínimo de 30 x 45 cm, 100% algodão com barrado para bordar ponto cruz na cor branca. 1UN.</w:t>
            </w:r>
          </w:p>
          <w:p>
            <w:pPr>
              <w:overflowPunct w:val="0"/>
              <w:autoSpaceDE w:val="0"/>
              <w:autoSpaceDN w:val="0"/>
              <w:adjustRightInd w:val="0"/>
              <w:spacing w:after="0"/>
              <w:jc w:val="both"/>
              <w:textAlignment w:val="baseline"/>
              <w:rPr>
                <w:rFonts w:eastAsia="Arial Unicode MS"/>
                <w:szCs w:val="20"/>
              </w:rPr>
            </w:pPr>
          </w:p>
        </w:tc>
      </w:tr>
    </w:tbl>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10 (dez)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 xml:space="preserve">A Contratada deverá encaminhar junto a Nota Fiscal, documento em papel timbrado da empresa informando a </w:t>
      </w:r>
      <w:r>
        <w:rPr>
          <w:rFonts w:eastAsia="Times New Roman"/>
          <w:iCs/>
          <w:sz w:val="24"/>
          <w:szCs w:val="24"/>
          <w:lang w:val="pt-BR"/>
        </w:rPr>
        <w:t>Agência</w:t>
      </w:r>
      <w:r>
        <w:rPr>
          <w:rFonts w:eastAsia="Times New Roman"/>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w:t>
      </w:r>
      <w:r>
        <w:rPr>
          <w:rFonts w:hint="default" w:eastAsia="Times New Roman"/>
          <w:iCs/>
          <w:sz w:val="24"/>
          <w:szCs w:val="24"/>
          <w:lang w:val="pt-BR"/>
        </w:rPr>
        <w:t xml:space="preserve">, </w:t>
      </w:r>
      <w:r>
        <w:rPr>
          <w:b/>
          <w:iCs/>
          <w:sz w:val="24"/>
          <w:szCs w:val="24"/>
          <w:u w:val="single"/>
        </w:rPr>
        <w:t>exceto</w:t>
      </w:r>
      <w:r>
        <w:rPr>
          <w:b/>
          <w:iCs/>
          <w:sz w:val="24"/>
          <w:szCs w:val="24"/>
        </w:rPr>
        <w:t xml:space="preserve"> </w:t>
      </w:r>
      <w:r>
        <w:rPr>
          <w:iCs/>
          <w:sz w:val="24"/>
          <w:szCs w:val="24"/>
        </w:rPr>
        <w:t xml:space="preserve">se por algum motivo devidamente justificado, os </w:t>
      </w:r>
      <w:r>
        <w:rPr>
          <w:b/>
          <w:iCs/>
          <w:sz w:val="24"/>
          <w:szCs w:val="24"/>
        </w:rPr>
        <w:t>itens</w:t>
      </w:r>
      <w:r>
        <w:rPr>
          <w:iCs/>
          <w:sz w:val="24"/>
          <w:szCs w:val="24"/>
        </w:rPr>
        <w:t xml:space="preserve"> sofrerem alterações por fatos supervenientes alheio a vontade do contratado, </w:t>
      </w:r>
      <w:r>
        <w:rPr>
          <w:b/>
          <w:iCs/>
          <w:sz w:val="24"/>
          <w:szCs w:val="24"/>
        </w:rPr>
        <w:t xml:space="preserve">poderá </w:t>
      </w:r>
      <w:r>
        <w:rPr>
          <w:iCs/>
          <w:sz w:val="24"/>
          <w:szCs w:val="24"/>
        </w:rPr>
        <w:t xml:space="preserve">ser reajustada/reequilibrado de acordo com o artigo 40, inciso XI,  </w:t>
      </w:r>
      <w:r>
        <w:rPr>
          <w:bCs/>
          <w:sz w:val="24"/>
          <w:szCs w:val="24"/>
        </w:rPr>
        <w:t xml:space="preserve"> art. 55, inc. III, bem como o art. 65 </w:t>
      </w:r>
      <w:r>
        <w:rPr>
          <w:iCs/>
          <w:sz w:val="24"/>
          <w:szCs w:val="24"/>
        </w:rPr>
        <w:t>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9"/>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LUCINEIA PULQUÉRIO GARCIA FRANCISCATTI</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Ger. de Assist. Social e Ord.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szCs w:val="20"/>
              </w:rPr>
              <w:t>Conforme Decreto nº. 012/2021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Pr>
                <w:rFonts w:eastAsia="MS Mincho"/>
                <w:b/>
                <w:iCs/>
                <w:sz w:val="22"/>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jc w:val="center"/>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hint="default" w:eastAsia="Times New Roman"/>
          <w:b/>
          <w:bCs/>
          <w:sz w:val="24"/>
          <w:szCs w:val="24"/>
          <w:lang w:val="pt-BR"/>
        </w:rPr>
        <w:t>079/2021</w:t>
      </w:r>
      <w:r>
        <w:rPr>
          <w:rFonts w:eastAsia="Times New Roman"/>
          <w:sz w:val="24"/>
          <w:szCs w:val="24"/>
        </w:rPr>
        <w:t xml:space="preserve">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Pr>
          <w:rFonts w:hint="default" w:eastAsia="Times New Roman"/>
          <w:b/>
          <w:bCs/>
          <w:sz w:val="24"/>
          <w:szCs w:val="24"/>
          <w:lang w:val="pt-BR"/>
        </w:rPr>
        <w:t>079/2021</w:t>
      </w:r>
      <w:r>
        <w:rPr>
          <w:rFonts w:eastAsia="Times New Roman"/>
          <w:sz w:val="24"/>
          <w:szCs w:val="24"/>
        </w:rPr>
        <w:t>,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jc w:val="center"/>
        <w:rPr>
          <w:rFonts w:eastAsia="Times New Roman"/>
          <w:b/>
          <w:bCs/>
          <w:sz w:val="24"/>
          <w:szCs w:val="24"/>
        </w:rPr>
      </w:pPr>
    </w:p>
    <w:p>
      <w:pPr>
        <w:jc w:val="center"/>
      </w:pPr>
      <w:r>
        <w:rPr>
          <w:rFonts w:eastAsia="Times New Roman"/>
          <w:b/>
          <w:bCs/>
          <w:sz w:val="24"/>
          <w:szCs w:val="24"/>
        </w:rPr>
        <w:t xml:space="preserve">PREGÃO PRESENCIAL N°. </w:t>
      </w:r>
      <w:r>
        <w:rPr>
          <w:rFonts w:hint="default" w:eastAsia="Times New Roman"/>
          <w:b/>
          <w:bCs/>
          <w:sz w:val="24"/>
          <w:szCs w:val="24"/>
          <w:lang w:val="pt-BR"/>
        </w:rPr>
        <w:t>0</w:t>
      </w:r>
      <w:r>
        <w:rPr>
          <w:rFonts w:eastAsia="Times New Roman"/>
          <w:b/>
          <w:bCs/>
          <w:sz w:val="24"/>
          <w:szCs w:val="24"/>
        </w:rPr>
        <w:t>79/2021</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iCs/>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iCs/>
          <w:sz w:val="24"/>
          <w:szCs w:val="24"/>
        </w:rPr>
        <w:t>FICHA DE CADASTRO DE REPRESENTANTE PARA PREENCHIMENTO DE ATA DE REGISTRO DE PREÇO OU CONTRATO.</w:t>
      </w:r>
      <w:r>
        <w:rPr>
          <w:rFonts w:eastAsia="Times New Roman"/>
          <w:sz w:val="24"/>
          <w:szCs w:val="24"/>
        </w:rPr>
        <w:t xml:space="preserve">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r>
        <w:rPr>
          <w:rFonts w:eastAsia="Times New Roman"/>
          <w:sz w:val="24"/>
          <w:szCs w:val="24"/>
        </w:rPr>
        <w:t>ENDEREÇO COMPLETO.</w:t>
      </w:r>
    </w:p>
    <w:sectPr>
      <w:pgSz w:w="11907" w:h="16840"/>
      <w:pgMar w:top="1536" w:right="992" w:bottom="709" w:left="1797" w:header="284" w:footer="459" w:gutter="0"/>
      <w:cols w:space="0" w:num="1"/>
      <w:rtlGutter w:val="0"/>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Palatino">
    <w:altName w:val="Palatino Linotype"/>
    <w:panose1 w:val="020406020503050203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Wingdings">
    <w:panose1 w:val="050000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1</w:t>
    </w:r>
    <w:r>
      <w:rPr>
        <w:rStyle w:val="15"/>
        <w:sz w:val="16"/>
      </w:rPr>
      <w:fldChar w:fldCharType="end"/>
    </w:r>
  </w:p>
  <w:p>
    <w:pPr>
      <w:pStyle w:val="24"/>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3"/>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3"/>
      <w:ind w:right="-241"/>
      <w:jc w:val="center"/>
      <w:rPr>
        <w:rFonts w:ascii="Garamond" w:hAnsi="Garamond" w:cs="Garamond"/>
        <w:b/>
        <w:bCs/>
        <w:sz w:val="26"/>
        <w:szCs w:val="26"/>
      </w:rPr>
    </w:pPr>
    <w:r>
      <w:rPr>
        <w:rFonts w:ascii="Garamond" w:hAnsi="Garamond" w:cs="Garamond"/>
        <w:b/>
        <w:bCs/>
        <w:sz w:val="26"/>
        <w:szCs w:val="26"/>
      </w:rPr>
      <w:t>GERÊNCIA DE FINANÇAS</w:t>
    </w:r>
  </w:p>
  <w:p>
    <w:pPr>
      <w:pStyle w:val="23"/>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15A243"/>
    <w:multiLevelType w:val="singleLevel"/>
    <w:tmpl w:val="9E15A24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3D6051B3"/>
    <w:multiLevelType w:val="multilevel"/>
    <w:tmpl w:val="3D6051B3"/>
    <w:lvl w:ilvl="0" w:tentative="0">
      <w:start w:val="1"/>
      <w:numFmt w:val="decimal"/>
      <w:lvlText w:val="%1."/>
      <w:lvlJc w:val="left"/>
      <w:pPr>
        <w:ind w:left="786" w:hanging="360"/>
      </w:pPr>
    </w:lvl>
    <w:lvl w:ilvl="1" w:tentative="0">
      <w:start w:val="1"/>
      <w:numFmt w:val="lowerLetter"/>
      <w:lvlText w:val="%2."/>
      <w:lvlJc w:val="left"/>
      <w:pPr>
        <w:ind w:left="1582" w:hanging="360"/>
      </w:pPr>
    </w:lvl>
    <w:lvl w:ilvl="2" w:tentative="0">
      <w:start w:val="1"/>
      <w:numFmt w:val="lowerRoman"/>
      <w:lvlText w:val="%3."/>
      <w:lvlJc w:val="right"/>
      <w:pPr>
        <w:ind w:left="2302" w:hanging="180"/>
      </w:pPr>
    </w:lvl>
    <w:lvl w:ilvl="3" w:tentative="0">
      <w:start w:val="1"/>
      <w:numFmt w:val="decimal"/>
      <w:lvlText w:val="%4."/>
      <w:lvlJc w:val="left"/>
      <w:pPr>
        <w:ind w:left="3022" w:hanging="360"/>
      </w:pPr>
    </w:lvl>
    <w:lvl w:ilvl="4" w:tentative="0">
      <w:start w:val="1"/>
      <w:numFmt w:val="lowerLetter"/>
      <w:lvlText w:val="%5."/>
      <w:lvlJc w:val="left"/>
      <w:pPr>
        <w:ind w:left="3742" w:hanging="360"/>
      </w:pPr>
    </w:lvl>
    <w:lvl w:ilvl="5" w:tentative="0">
      <w:start w:val="1"/>
      <w:numFmt w:val="lowerRoman"/>
      <w:lvlText w:val="%6."/>
      <w:lvlJc w:val="right"/>
      <w:pPr>
        <w:ind w:left="4462" w:hanging="180"/>
      </w:pPr>
    </w:lvl>
    <w:lvl w:ilvl="6" w:tentative="0">
      <w:start w:val="1"/>
      <w:numFmt w:val="decimal"/>
      <w:lvlText w:val="%7."/>
      <w:lvlJc w:val="left"/>
      <w:pPr>
        <w:ind w:left="5182" w:hanging="360"/>
      </w:pPr>
    </w:lvl>
    <w:lvl w:ilvl="7" w:tentative="0">
      <w:start w:val="1"/>
      <w:numFmt w:val="lowerLetter"/>
      <w:lvlText w:val="%8."/>
      <w:lvlJc w:val="left"/>
      <w:pPr>
        <w:ind w:left="5902" w:hanging="360"/>
      </w:pPr>
    </w:lvl>
    <w:lvl w:ilvl="8" w:tentative="0">
      <w:start w:val="1"/>
      <w:numFmt w:val="lowerRoman"/>
      <w:lvlText w:val="%9."/>
      <w:lvlJc w:val="right"/>
      <w:pPr>
        <w:ind w:left="6622" w:hanging="180"/>
      </w:pPr>
    </w:lvl>
  </w:abstractNum>
  <w:abstractNum w:abstractNumId="7">
    <w:nsid w:val="58DC3E2B"/>
    <w:multiLevelType w:val="multilevel"/>
    <w:tmpl w:val="58DC3E2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BD02776"/>
    <w:multiLevelType w:val="multilevel"/>
    <w:tmpl w:val="7BD0277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2F4"/>
    <w:rsid w:val="005A691A"/>
    <w:rsid w:val="00684941"/>
    <w:rsid w:val="009932F4"/>
    <w:rsid w:val="100F1F9B"/>
    <w:rsid w:val="12370E79"/>
    <w:rsid w:val="30167B17"/>
    <w:rsid w:val="40BD29E8"/>
    <w:rsid w:val="4C9E5EFD"/>
    <w:rsid w:val="631D19CB"/>
    <w:rsid w:val="654F4D42"/>
    <w:rsid w:val="67DD6636"/>
    <w:rsid w:val="7AD31697"/>
    <w:rsid w:val="7D97275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9"/>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30"/>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1"/>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2"/>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3"/>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4"/>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5"/>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6"/>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7"/>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0"/>
    <w:rPr>
      <w:color w:val="0000FF"/>
      <w:u w:val="single"/>
    </w:rPr>
  </w:style>
  <w:style w:type="character" w:styleId="15">
    <w:name w:val="page number"/>
    <w:basedOn w:val="11"/>
    <w:qFormat/>
    <w:uiPriority w:val="0"/>
  </w:style>
  <w:style w:type="paragraph" w:styleId="16">
    <w:name w:val="Body Text"/>
    <w:basedOn w:val="1"/>
    <w:link w:val="41"/>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3"/>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9"/>
    <w:qFormat/>
    <w:uiPriority w:val="0"/>
    <w:pPr>
      <w:spacing w:after="0" w:line="240" w:lineRule="auto"/>
      <w:jc w:val="center"/>
    </w:pPr>
    <w:rPr>
      <w:rFonts w:ascii="Arial" w:hAnsi="Arial" w:eastAsia="Times New Roman" w:cs="Arial"/>
      <w:b/>
      <w:bCs/>
      <w:sz w:val="21"/>
      <w:szCs w:val="24"/>
      <w:lang w:eastAsia="pt-BR"/>
    </w:rPr>
  </w:style>
  <w:style w:type="paragraph" w:styleId="20">
    <w:name w:val="Normal (Web)"/>
    <w:basedOn w:val="1"/>
    <w:semiHidden/>
    <w:unhideWhenUsed/>
    <w:qFormat/>
    <w:uiPriority w:val="0"/>
    <w:pPr>
      <w:spacing w:before="100" w:beforeAutospacing="1" w:after="100" w:afterAutospacing="1" w:line="240" w:lineRule="auto"/>
    </w:pPr>
    <w:rPr>
      <w:rFonts w:eastAsia="Times New Roman"/>
      <w:sz w:val="24"/>
      <w:szCs w:val="24"/>
      <w:lang w:eastAsia="pt-BR"/>
    </w:rPr>
  </w:style>
  <w:style w:type="paragraph" w:styleId="21">
    <w:name w:val="Body Text 3"/>
    <w:basedOn w:val="1"/>
    <w:link w:val="42"/>
    <w:qFormat/>
    <w:uiPriority w:val="0"/>
    <w:pPr>
      <w:spacing w:after="0" w:line="240" w:lineRule="auto"/>
      <w:ind w:right="-142"/>
      <w:jc w:val="both"/>
    </w:pPr>
    <w:rPr>
      <w:rFonts w:ascii="Arial" w:hAnsi="Arial" w:eastAsia="Times New Roman"/>
      <w:sz w:val="24"/>
      <w:szCs w:val="24"/>
      <w:lang w:eastAsia="pt-BR"/>
    </w:rPr>
  </w:style>
  <w:style w:type="paragraph" w:styleId="22">
    <w:name w:val="Body Text 2"/>
    <w:basedOn w:val="1"/>
    <w:link w:val="45"/>
    <w:qFormat/>
    <w:uiPriority w:val="0"/>
    <w:pPr>
      <w:spacing w:after="0" w:line="240" w:lineRule="auto"/>
      <w:jc w:val="both"/>
    </w:pPr>
    <w:rPr>
      <w:rFonts w:ascii="Arial" w:hAnsi="Arial" w:eastAsia="Times New Roman" w:cs="Arial"/>
      <w:i/>
      <w:szCs w:val="20"/>
      <w:lang w:eastAsia="pt-BR"/>
    </w:rPr>
  </w:style>
  <w:style w:type="paragraph" w:styleId="23">
    <w:name w:val="header"/>
    <w:basedOn w:val="1"/>
    <w:link w:val="44"/>
    <w:qFormat/>
    <w:uiPriority w:val="0"/>
    <w:pPr>
      <w:tabs>
        <w:tab w:val="center" w:pos="4419"/>
        <w:tab w:val="right" w:pos="8838"/>
      </w:tabs>
      <w:spacing w:after="0" w:line="240" w:lineRule="auto"/>
    </w:pPr>
    <w:rPr>
      <w:rFonts w:eastAsia="Times New Roman"/>
      <w:sz w:val="24"/>
      <w:szCs w:val="24"/>
      <w:lang w:eastAsia="pt-BR"/>
    </w:rPr>
  </w:style>
  <w:style w:type="paragraph" w:styleId="24">
    <w:name w:val="footer"/>
    <w:basedOn w:val="1"/>
    <w:link w:val="38"/>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5">
    <w:name w:val="Body Text Indent 3"/>
    <w:basedOn w:val="1"/>
    <w:link w:val="47"/>
    <w:qFormat/>
    <w:uiPriority w:val="0"/>
    <w:pPr>
      <w:spacing w:after="0" w:line="240" w:lineRule="auto"/>
      <w:ind w:left="400"/>
      <w:jc w:val="both"/>
    </w:pPr>
    <w:rPr>
      <w:rFonts w:ascii="Arial" w:hAnsi="Arial" w:eastAsia="Times New Roman" w:cs="Arial"/>
      <w:bCs/>
      <w:sz w:val="21"/>
      <w:szCs w:val="20"/>
    </w:rPr>
  </w:style>
  <w:style w:type="paragraph" w:styleId="26">
    <w:name w:val="Subtitle"/>
    <w:basedOn w:val="1"/>
    <w:link w:val="58"/>
    <w:qFormat/>
    <w:uiPriority w:val="99"/>
    <w:pPr>
      <w:spacing w:after="0" w:line="240" w:lineRule="auto"/>
      <w:ind w:left="-142" w:right="-1"/>
    </w:pPr>
    <w:rPr>
      <w:rFonts w:eastAsia="Times New Roman"/>
      <w:b/>
      <w:sz w:val="23"/>
      <w:szCs w:val="20"/>
      <w:lang w:val="zh-CN" w:eastAsia="zh-CN"/>
    </w:rPr>
  </w:style>
  <w:style w:type="paragraph" w:styleId="27">
    <w:name w:val="Body Text Indent"/>
    <w:basedOn w:val="1"/>
    <w:link w:val="40"/>
    <w:qFormat/>
    <w:uiPriority w:val="0"/>
    <w:pPr>
      <w:spacing w:after="0" w:line="240" w:lineRule="auto"/>
      <w:jc w:val="both"/>
    </w:pPr>
    <w:rPr>
      <w:rFonts w:eastAsia="Times New Roman"/>
      <w:snapToGrid w:val="0"/>
      <w:sz w:val="22"/>
      <w:szCs w:val="20"/>
      <w:lang w:eastAsia="pt-BR"/>
    </w:rPr>
  </w:style>
  <w:style w:type="table" w:styleId="28">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9">
    <w:name w:val="Título 1 Char"/>
    <w:basedOn w:val="11"/>
    <w:link w:val="2"/>
    <w:qFormat/>
    <w:uiPriority w:val="0"/>
    <w:rPr>
      <w:rFonts w:ascii="Arial" w:hAnsi="Arial" w:eastAsia="Times New Roman" w:cs="Arial"/>
      <w:i/>
      <w:sz w:val="20"/>
      <w:szCs w:val="20"/>
      <w:lang w:eastAsia="pt-BR"/>
    </w:rPr>
  </w:style>
  <w:style w:type="character" w:customStyle="1" w:styleId="30">
    <w:name w:val="Título 2 Char"/>
    <w:basedOn w:val="11"/>
    <w:link w:val="3"/>
    <w:qFormat/>
    <w:uiPriority w:val="0"/>
    <w:rPr>
      <w:rFonts w:ascii="Arial" w:hAnsi="Arial" w:eastAsia="Times New Roman" w:cs="Arial"/>
      <w:i/>
      <w:color w:val="FF0000"/>
      <w:sz w:val="24"/>
      <w:szCs w:val="20"/>
      <w:lang w:eastAsia="pt-BR"/>
    </w:rPr>
  </w:style>
  <w:style w:type="character" w:customStyle="1" w:styleId="31">
    <w:name w:val="Título 3 Char"/>
    <w:basedOn w:val="11"/>
    <w:link w:val="4"/>
    <w:qFormat/>
    <w:uiPriority w:val="0"/>
    <w:rPr>
      <w:rFonts w:ascii="Arial" w:hAnsi="Arial" w:eastAsia="Times New Roman" w:cs="Times New Roman"/>
      <w:b/>
      <w:color w:val="FF0000"/>
      <w:szCs w:val="20"/>
      <w:lang w:eastAsia="pt-BR"/>
    </w:rPr>
  </w:style>
  <w:style w:type="character" w:customStyle="1" w:styleId="32">
    <w:name w:val="Título 4 Char"/>
    <w:basedOn w:val="11"/>
    <w:link w:val="5"/>
    <w:qFormat/>
    <w:uiPriority w:val="0"/>
    <w:rPr>
      <w:rFonts w:ascii="Arial" w:hAnsi="Arial" w:eastAsia="Times New Roman" w:cs="Times New Roman"/>
      <w:b/>
      <w:szCs w:val="20"/>
      <w:lang w:eastAsia="pt-BR"/>
    </w:rPr>
  </w:style>
  <w:style w:type="character" w:customStyle="1" w:styleId="33">
    <w:name w:val="Título 5 Char"/>
    <w:basedOn w:val="11"/>
    <w:link w:val="6"/>
    <w:qFormat/>
    <w:uiPriority w:val="0"/>
    <w:rPr>
      <w:rFonts w:ascii="Arial" w:hAnsi="Arial" w:eastAsia="Times New Roman" w:cs="Times New Roman"/>
      <w:b/>
      <w:szCs w:val="20"/>
      <w:lang w:eastAsia="pt-BR"/>
    </w:rPr>
  </w:style>
  <w:style w:type="character" w:customStyle="1" w:styleId="34">
    <w:name w:val="Título 6 Char"/>
    <w:basedOn w:val="11"/>
    <w:link w:val="7"/>
    <w:qFormat/>
    <w:uiPriority w:val="0"/>
    <w:rPr>
      <w:rFonts w:ascii="Arial" w:hAnsi="Arial" w:eastAsia="Times New Roman" w:cs="Arial"/>
      <w:i/>
      <w:sz w:val="24"/>
      <w:szCs w:val="20"/>
      <w:lang w:eastAsia="pt-BR"/>
    </w:rPr>
  </w:style>
  <w:style w:type="character" w:customStyle="1" w:styleId="35">
    <w:name w:val="Título 7 Char"/>
    <w:basedOn w:val="11"/>
    <w:link w:val="8"/>
    <w:qFormat/>
    <w:uiPriority w:val="0"/>
    <w:rPr>
      <w:rFonts w:ascii="Arial" w:hAnsi="Arial" w:eastAsia="Times New Roman" w:cs="Arial"/>
      <w:b/>
      <w:bCs/>
      <w:sz w:val="21"/>
      <w:szCs w:val="20"/>
    </w:rPr>
  </w:style>
  <w:style w:type="character" w:customStyle="1" w:styleId="36">
    <w:name w:val="Título 8 Char"/>
    <w:basedOn w:val="11"/>
    <w:link w:val="9"/>
    <w:qFormat/>
    <w:uiPriority w:val="0"/>
    <w:rPr>
      <w:rFonts w:ascii="Arial" w:hAnsi="Arial" w:eastAsia="Times New Roman" w:cs="Arial"/>
      <w:i/>
      <w:sz w:val="24"/>
      <w:szCs w:val="20"/>
      <w:lang w:eastAsia="pt-BR"/>
    </w:rPr>
  </w:style>
  <w:style w:type="character" w:customStyle="1" w:styleId="37">
    <w:name w:val="Título 9 Char"/>
    <w:basedOn w:val="11"/>
    <w:link w:val="10"/>
    <w:qFormat/>
    <w:uiPriority w:val="0"/>
    <w:rPr>
      <w:rFonts w:ascii="Arial" w:hAnsi="Arial" w:eastAsia="Times New Roman" w:cs="Arial"/>
      <w:i/>
      <w:sz w:val="28"/>
      <w:szCs w:val="20"/>
      <w:lang w:eastAsia="pt-BR"/>
    </w:rPr>
  </w:style>
  <w:style w:type="character" w:customStyle="1" w:styleId="38">
    <w:name w:val="Rodapé Char"/>
    <w:basedOn w:val="11"/>
    <w:link w:val="24"/>
    <w:qFormat/>
    <w:uiPriority w:val="0"/>
    <w:rPr>
      <w:rFonts w:ascii="Courier (W1)" w:hAnsi="Courier (W1)" w:eastAsia="Times New Roman" w:cs="Times New Roman"/>
      <w:color w:val="000000"/>
      <w:sz w:val="24"/>
      <w:szCs w:val="20"/>
    </w:rPr>
  </w:style>
  <w:style w:type="character" w:customStyle="1" w:styleId="39">
    <w:name w:val="Título Char"/>
    <w:basedOn w:val="11"/>
    <w:link w:val="19"/>
    <w:qFormat/>
    <w:uiPriority w:val="0"/>
    <w:rPr>
      <w:rFonts w:ascii="Arial" w:hAnsi="Arial" w:eastAsia="Times New Roman" w:cs="Arial"/>
      <w:b/>
      <w:bCs/>
      <w:sz w:val="21"/>
      <w:szCs w:val="24"/>
      <w:lang w:eastAsia="pt-BR"/>
    </w:rPr>
  </w:style>
  <w:style w:type="character" w:customStyle="1" w:styleId="40">
    <w:name w:val="Recuo de corpo de texto Char"/>
    <w:basedOn w:val="11"/>
    <w:link w:val="27"/>
    <w:qFormat/>
    <w:uiPriority w:val="0"/>
    <w:rPr>
      <w:rFonts w:ascii="Times New Roman" w:hAnsi="Times New Roman" w:eastAsia="Times New Roman" w:cs="Times New Roman"/>
      <w:snapToGrid w:val="0"/>
      <w:szCs w:val="20"/>
      <w:lang w:eastAsia="pt-BR"/>
    </w:rPr>
  </w:style>
  <w:style w:type="character" w:customStyle="1" w:styleId="41">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2">
    <w:name w:val="Corpo de texto 3 Char"/>
    <w:basedOn w:val="11"/>
    <w:link w:val="21"/>
    <w:qFormat/>
    <w:uiPriority w:val="0"/>
    <w:rPr>
      <w:rFonts w:ascii="Arial" w:hAnsi="Arial" w:eastAsia="Times New Roman" w:cs="Times New Roman"/>
      <w:sz w:val="24"/>
      <w:szCs w:val="24"/>
      <w:lang w:eastAsia="pt-BR"/>
    </w:rPr>
  </w:style>
  <w:style w:type="character" w:customStyle="1" w:styleId="43">
    <w:name w:val="Recuo de corpo de texto 2 Char"/>
    <w:basedOn w:val="11"/>
    <w:link w:val="18"/>
    <w:qFormat/>
    <w:uiPriority w:val="0"/>
    <w:rPr>
      <w:rFonts w:ascii="Arial" w:hAnsi="Arial" w:eastAsia="Times New Roman" w:cs="Arial"/>
      <w:sz w:val="23"/>
      <w:szCs w:val="20"/>
      <w:lang w:eastAsia="pt-BR"/>
    </w:rPr>
  </w:style>
  <w:style w:type="character" w:customStyle="1" w:styleId="44">
    <w:name w:val="Cabeçalho Char"/>
    <w:basedOn w:val="11"/>
    <w:link w:val="23"/>
    <w:qFormat/>
    <w:uiPriority w:val="0"/>
    <w:rPr>
      <w:rFonts w:ascii="Times New Roman" w:hAnsi="Times New Roman" w:eastAsia="Times New Roman" w:cs="Times New Roman"/>
      <w:sz w:val="24"/>
      <w:szCs w:val="24"/>
      <w:lang w:eastAsia="pt-BR"/>
    </w:rPr>
  </w:style>
  <w:style w:type="character" w:customStyle="1" w:styleId="45">
    <w:name w:val="Corpo de texto 2 Char"/>
    <w:basedOn w:val="11"/>
    <w:link w:val="22"/>
    <w:qFormat/>
    <w:uiPriority w:val="0"/>
    <w:rPr>
      <w:rFonts w:ascii="Arial" w:hAnsi="Arial" w:eastAsia="Times New Roman" w:cs="Arial"/>
      <w:i/>
      <w:sz w:val="20"/>
      <w:szCs w:val="20"/>
      <w:lang w:eastAsia="pt-BR"/>
    </w:rPr>
  </w:style>
  <w:style w:type="paragraph" w:customStyle="1" w:styleId="46">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7">
    <w:name w:val="Recuo de corpo de texto 3 Char"/>
    <w:basedOn w:val="11"/>
    <w:link w:val="25"/>
    <w:qFormat/>
    <w:uiPriority w:val="0"/>
    <w:rPr>
      <w:rFonts w:ascii="Arial" w:hAnsi="Arial" w:eastAsia="Times New Roman" w:cs="Arial"/>
      <w:bCs/>
      <w:sz w:val="21"/>
      <w:szCs w:val="20"/>
    </w:rPr>
  </w:style>
  <w:style w:type="paragraph" w:customStyle="1" w:styleId="48">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9">
    <w:name w:val="msolistparagraph"/>
    <w:basedOn w:val="1"/>
    <w:qFormat/>
    <w:uiPriority w:val="0"/>
    <w:pPr>
      <w:ind w:left="720"/>
      <w:contextualSpacing/>
    </w:pPr>
    <w:rPr>
      <w:rFonts w:eastAsia="Times New Roman"/>
      <w:szCs w:val="20"/>
    </w:rPr>
  </w:style>
  <w:style w:type="paragraph" w:customStyle="1" w:styleId="50">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1">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2">
    <w:name w:val="Corpo de texto Char2"/>
    <w:qFormat/>
    <w:uiPriority w:val="0"/>
    <w:rPr>
      <w:sz w:val="24"/>
      <w:szCs w:val="24"/>
      <w:lang w:val="zh-CN" w:eastAsia="zh-CN"/>
    </w:rPr>
  </w:style>
  <w:style w:type="character" w:customStyle="1" w:styleId="53">
    <w:name w:val="Corpo de texto 2 Char1"/>
    <w:qFormat/>
    <w:locked/>
    <w:uiPriority w:val="0"/>
    <w:rPr>
      <w:rFonts w:hint="default" w:ascii="Arial" w:hAnsi="Arial" w:eastAsia="Times New Roman" w:cs="Times New Roman"/>
      <w:i/>
      <w:sz w:val="20"/>
      <w:szCs w:val="20"/>
      <w:lang w:val="zh-CN" w:eastAsia="zh-CN"/>
    </w:rPr>
  </w:style>
  <w:style w:type="character" w:customStyle="1" w:styleId="54">
    <w:name w:val="Recuo de corpo de texto 3 Char1"/>
    <w:qFormat/>
    <w:locked/>
    <w:uiPriority w:val="0"/>
    <w:rPr>
      <w:rFonts w:hint="default" w:ascii="Arial" w:hAnsi="Arial" w:eastAsia="Times New Roman" w:cs="Times New Roman"/>
      <w:bCs/>
      <w:sz w:val="21"/>
      <w:szCs w:val="20"/>
      <w:lang w:val="zh-CN"/>
    </w:rPr>
  </w:style>
  <w:style w:type="paragraph" w:customStyle="1" w:styleId="55">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6">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7">
    <w:name w:val="western"/>
    <w:basedOn w:val="1"/>
    <w:qFormat/>
    <w:uiPriority w:val="0"/>
    <w:pPr>
      <w:spacing w:before="100" w:beforeAutospacing="1" w:after="0" w:line="240" w:lineRule="auto"/>
      <w:jc w:val="both"/>
    </w:pPr>
    <w:rPr>
      <w:rFonts w:eastAsia="Times New Roman"/>
      <w:sz w:val="24"/>
      <w:szCs w:val="24"/>
      <w:lang w:eastAsia="pt-BR"/>
    </w:rPr>
  </w:style>
  <w:style w:type="character" w:customStyle="1" w:styleId="58">
    <w:name w:val="Subtítulo Char"/>
    <w:basedOn w:val="11"/>
    <w:link w:val="26"/>
    <w:qFormat/>
    <w:uiPriority w:val="99"/>
    <w:rPr>
      <w:rFonts w:ascii="Times New Roman" w:hAnsi="Times New Roman" w:eastAsia="Times New Roman" w:cs="Times New Roman"/>
      <w:b/>
      <w:sz w:val="23"/>
      <w:szCs w:val="20"/>
      <w:lang w:val="zh-CN" w:eastAsia="zh-CN"/>
    </w:rPr>
  </w:style>
  <w:style w:type="table" w:customStyle="1" w:styleId="59">
    <w:name w:val="Tabela com grade1"/>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0">
    <w:name w:val="apple-converted-space"/>
    <w:basedOn w:val="11"/>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16753</Words>
  <Characters>90469</Characters>
  <Lines>753</Lines>
  <Paragraphs>214</Paragraphs>
  <TotalTime>38</TotalTime>
  <ScaleCrop>false</ScaleCrop>
  <LinksUpToDate>false</LinksUpToDate>
  <CharactersWithSpaces>107008</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2021-06-30T15:08:00Z</dcterms:created>
  <dc:creator>JAQUELINE MARIA GARCIA MASCIOLLI</dc:creator>
  <cp:lastModifiedBy>Usuario</cp:lastModifiedBy>
  <cp:lastPrinted>2021-07-23T13:14:00Z</cp:lastPrinted>
  <dcterms:modified xsi:type="dcterms:W3CDTF">2021-07-27T14:53:46Z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