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143/2021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74/2021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Gerente de Finanças e Ordenador de Despesas conforme Decreto nº. 024/2021, torna público que a equipe de Pregoeir</w:t>
      </w:r>
      <w:r>
        <w:rPr>
          <w:rFonts w:hint="default" w:eastAsia="Times New Roman"/>
          <w:sz w:val="22"/>
          <w:lang w:val="en-US" w:eastAsia="pt-BR"/>
        </w:rPr>
        <w:t>a</w:t>
      </w:r>
      <w:r>
        <w:rPr>
          <w:rFonts w:eastAsia="Times New Roman"/>
          <w:sz w:val="22"/>
          <w:lang w:eastAsia="pt-BR"/>
        </w:rPr>
        <w:t>s instituída pelas Portarias nº. 110 de 19 de fevereiro de 2021 e 142 de 26 de fevereiro de 2021</w:t>
      </w:r>
      <w:r>
        <w:rPr>
          <w:rFonts w:hint="default" w:eastAsia="Times New Roman"/>
          <w:sz w:val="22"/>
          <w:lang w:val="en-US" w:eastAsia="pt-BR"/>
        </w:rPr>
        <w:t xml:space="preserve"> e 324 de 01 de junho de 2021</w:t>
      </w:r>
      <w:r>
        <w:rPr>
          <w:rFonts w:eastAsia="Times New Roman"/>
          <w:sz w:val="22"/>
          <w:lang w:eastAsia="pt-BR"/>
        </w:rPr>
        <w:t xml:space="preserve">,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napToGrid w:val="0"/>
          <w:sz w:val="22"/>
          <w:lang w:val="zh-CN"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10</w:t>
      </w:r>
      <w:r>
        <w:rPr>
          <w:rFonts w:hint="default" w:eastAsia="Times New Roman"/>
          <w:b/>
          <w:bCs/>
          <w:snapToGrid w:val="0"/>
          <w:sz w:val="22"/>
          <w:highlight w:val="none"/>
          <w:lang w:val="pt-BR" w:eastAsia="zh-CN"/>
        </w:rPr>
        <w:t>h</w:t>
      </w:r>
      <w:r>
        <w:rPr>
          <w:rFonts w:eastAsia="Times New Roman"/>
          <w:b/>
          <w:bCs/>
          <w:snapToGrid w:val="0"/>
          <w:sz w:val="22"/>
          <w:highlight w:val="none"/>
          <w:lang w:val="zh-CN" w:eastAsia="zh-CN"/>
        </w:rPr>
        <w:t>00</w:t>
      </w:r>
      <w:r>
        <w:rPr>
          <w:rFonts w:hint="default" w:eastAsia="Times New Roman"/>
          <w:b/>
          <w:bCs/>
          <w:snapToGrid w:val="0"/>
          <w:sz w:val="22"/>
          <w:highlight w:val="none"/>
          <w:lang w:val="pt-BR" w:eastAsia="zh-CN"/>
        </w:rPr>
        <w:t>min</w:t>
      </w:r>
      <w:r>
        <w:rPr>
          <w:rFonts w:eastAsia="Times New Roman"/>
          <w:b/>
          <w:bCs/>
          <w:snapToGrid w:val="0"/>
          <w:sz w:val="22"/>
          <w:highlight w:val="none"/>
          <w:lang w:val="zh-CN" w:eastAsia="zh-CN"/>
        </w:rPr>
        <w:t xml:space="preserve"> do dia </w:t>
      </w:r>
      <w:r>
        <w:rPr>
          <w:rFonts w:hint="default" w:eastAsia="Times New Roman"/>
          <w:b/>
          <w:bCs/>
          <w:snapToGrid w:val="0"/>
          <w:sz w:val="22"/>
          <w:highlight w:val="none"/>
          <w:lang w:val="pt-BR" w:eastAsia="zh-CN"/>
        </w:rPr>
        <w:t>13 de julho de 2021</w:t>
      </w:r>
      <w:r>
        <w:rPr>
          <w:rFonts w:eastAsia="Times New Roman"/>
          <w:b/>
          <w:bCs/>
          <w:snapToGrid w:val="0"/>
          <w:sz w:val="22"/>
          <w:highlight w:val="none"/>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CONTRATAÇÃO DE EMPRESA ESPECIALIZADA EM MANUTENÇÃO PREVENTIVA E CORRETIVA EM EQUIPAMENTO DE RADIOLOGIA CONFORME TERMO DE REFERÊNCIA, PARA ATENDER A DEMANDA DA GERÊNCIA DE SAÚDE DO </w:t>
      </w:r>
      <w:r>
        <w:rPr>
          <w:rFonts w:eastAsia="Times New Roman"/>
          <w:b/>
          <w:sz w:val="22"/>
          <w:lang w:val="pt-BR"/>
        </w:rPr>
        <w:t>MUNICÍPIO</w:t>
      </w:r>
      <w:r>
        <w:rPr>
          <w:rFonts w:eastAsia="Times New Roman"/>
          <w:b/>
          <w:sz w:val="22"/>
        </w:rPr>
        <w:t xml:space="preserve"> DE NAVIRAÍ-MS. PEDIDO DE SERVIÇO Nº 166/2021.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DATA DA ABERTURA: </w:t>
      </w:r>
      <w:r>
        <w:rPr>
          <w:rFonts w:hint="default" w:eastAsia="Times New Roman"/>
          <w:b/>
          <w:bCs/>
          <w:sz w:val="22"/>
          <w:lang w:val="pt-BR"/>
        </w:rPr>
        <w:t>13</w:t>
      </w:r>
      <w:r>
        <w:rPr>
          <w:rFonts w:eastAsia="Times New Roman"/>
          <w:b/>
          <w:bCs/>
          <w:sz w:val="22"/>
          <w:highlight w:val="none"/>
        </w:rPr>
        <w:t>/07/2</w:t>
      </w:r>
      <w:r>
        <w:rPr>
          <w:rFonts w:hint="default" w:eastAsia="Times New Roman"/>
          <w:b/>
          <w:bCs/>
          <w:sz w:val="22"/>
          <w:highlight w:val="none"/>
          <w:lang w:val="pt-BR"/>
        </w:rPr>
        <w:t>02</w:t>
      </w:r>
      <w:r>
        <w:rPr>
          <w:rFonts w:eastAsia="Times New Roman"/>
          <w:b/>
          <w:bCs/>
          <w:sz w:val="22"/>
          <w:highlight w:val="none"/>
        </w:rPr>
        <w:t>1</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HORA</w:t>
      </w:r>
      <w:r>
        <w:rPr>
          <w:rFonts w:eastAsia="Times New Roman"/>
          <w:b/>
          <w:bCs/>
          <w:sz w:val="22"/>
          <w:highlight w:val="none"/>
        </w:rPr>
        <w:t xml:space="preserve">: </w:t>
      </w:r>
      <w:r>
        <w:rPr>
          <w:rFonts w:hint="default" w:eastAsia="Times New Roman"/>
          <w:b/>
          <w:bCs/>
          <w:sz w:val="22"/>
          <w:highlight w:val="none"/>
          <w:lang w:val="pt-BR"/>
        </w:rPr>
        <w:t>10h</w:t>
      </w:r>
      <w:r>
        <w:rPr>
          <w:rFonts w:eastAsia="Times New Roman"/>
          <w:b/>
          <w:bCs/>
          <w:sz w:val="22"/>
          <w:highlight w:val="none"/>
        </w:rPr>
        <w:t>00</w:t>
      </w:r>
      <w:r>
        <w:rPr>
          <w:rFonts w:hint="default" w:eastAsia="Times New Roman"/>
          <w:b/>
          <w:bCs/>
          <w:sz w:val="22"/>
          <w:highlight w:val="none"/>
          <w:lang w:val="pt-BR"/>
        </w:rPr>
        <w:t>min</w:t>
      </w:r>
      <w:r>
        <w:rPr>
          <w:rFonts w:eastAsia="Times New Roman"/>
          <w:b/>
          <w:bCs/>
          <w:sz w:val="22"/>
          <w:highlight w:val="none"/>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74/2021</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13</w:t>
      </w:r>
      <w:r>
        <w:rPr>
          <w:rFonts w:eastAsia="Times New Roman"/>
          <w:b/>
          <w:sz w:val="22"/>
          <w:u w:val="single"/>
        </w:rPr>
        <w:t>/07/2</w:t>
      </w:r>
      <w:r>
        <w:rPr>
          <w:rFonts w:hint="default" w:eastAsia="Times New Roman"/>
          <w:b/>
          <w:sz w:val="22"/>
          <w:u w:val="single"/>
          <w:lang w:val="pt-BR"/>
        </w:rPr>
        <w:t>02</w:t>
      </w:r>
      <w:r>
        <w:rPr>
          <w:rFonts w:eastAsia="Times New Roman"/>
          <w:b/>
          <w:sz w:val="22"/>
          <w:u w:val="single"/>
        </w:rPr>
        <w:t>1</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hint="default" w:eastAsia="Times New Roman"/>
          <w:b/>
          <w:sz w:val="22"/>
          <w:u w:val="single"/>
          <w:lang w:val="pt-BR" w:eastAsia="zh-CN"/>
        </w:rPr>
        <w:t>10h</w:t>
      </w:r>
      <w:r>
        <w:rPr>
          <w:rFonts w:eastAsia="Times New Roman"/>
          <w:b/>
          <w:sz w:val="22"/>
          <w:u w:val="single"/>
          <w:lang w:val="zh-CN" w:eastAsia="zh-CN"/>
        </w:rPr>
        <w:t>00</w:t>
      </w:r>
      <w:r>
        <w:rPr>
          <w:rFonts w:hint="default" w:eastAsia="Times New Roman"/>
          <w:b/>
          <w:sz w:val="22"/>
          <w:u w:val="single"/>
          <w:lang w:val="pt-BR" w:eastAsia="zh-CN"/>
        </w:rPr>
        <w:t>min</w:t>
      </w:r>
      <w:r>
        <w:rPr>
          <w:rFonts w:eastAsia="Times New Roman"/>
          <w:b/>
          <w:sz w:val="22"/>
          <w:u w:val="single"/>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 xml:space="preserve">PREGÃO PRESENCIAL Nº. </w:t>
      </w:r>
      <w:r>
        <w:rPr>
          <w:rFonts w:hint="default" w:eastAsia="Times New Roman"/>
          <w:b/>
          <w:sz w:val="22"/>
          <w:lang w:val="pt-BR" w:eastAsia="zh-CN"/>
        </w:rPr>
        <w:t>0</w:t>
      </w:r>
      <w:r>
        <w:rPr>
          <w:rFonts w:eastAsia="Times New Roman"/>
          <w:b/>
          <w:sz w:val="22"/>
          <w:lang w:val="zh-CN" w:eastAsia="zh-CN"/>
        </w:rPr>
        <w:t>74/2021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u w:val="single"/>
          <w:lang w:val="pt-BR"/>
        </w:rPr>
        <w:t>13</w:t>
      </w:r>
      <w:r>
        <w:rPr>
          <w:rFonts w:eastAsia="Times New Roman"/>
          <w:b/>
          <w:sz w:val="22"/>
          <w:u w:val="single"/>
        </w:rPr>
        <w:t>/07/2</w:t>
      </w:r>
      <w:r>
        <w:rPr>
          <w:rFonts w:hint="default" w:eastAsia="Times New Roman"/>
          <w:b/>
          <w:sz w:val="22"/>
          <w:u w:val="single"/>
          <w:lang w:val="pt-BR"/>
        </w:rPr>
        <w:t>02</w:t>
      </w:r>
      <w:r>
        <w:rPr>
          <w:rFonts w:eastAsia="Times New Roman"/>
          <w:b/>
          <w:sz w:val="22"/>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u w:val="single"/>
          <w:lang w:val="pt-BR"/>
        </w:rPr>
        <w:t>10h</w:t>
      </w:r>
      <w:r>
        <w:rPr>
          <w:rFonts w:eastAsia="Times New Roman"/>
          <w:b/>
          <w:sz w:val="22"/>
          <w:u w:val="single"/>
        </w:rPr>
        <w:t>00</w:t>
      </w:r>
      <w:r>
        <w:rPr>
          <w:rFonts w:hint="default" w:eastAsia="Times New Roman"/>
          <w:b/>
          <w:sz w:val="22"/>
          <w:u w:val="single"/>
          <w:lang w:val="pt-BR"/>
        </w:rPr>
        <w:t>min</w:t>
      </w:r>
      <w:r>
        <w:rPr>
          <w:rFonts w:eastAsia="Times New Roman"/>
          <w:b/>
          <w:sz w:val="22"/>
          <w:u w:val="single"/>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13h:00min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rPr>
          <w:rFonts w:eastAsia="Times New Roman"/>
          <w:sz w:val="22"/>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11.000,00</w:t>
      </w:r>
      <w:r>
        <w:rPr>
          <w:rFonts w:eastAsia="Times New Roman"/>
          <w:b/>
          <w:bCs/>
          <w:iCs/>
          <w:sz w:val="22"/>
        </w:rPr>
        <w:t xml:space="preserve"> ( onze mil reais)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w:t>
      </w:r>
      <w:r>
        <w:rPr>
          <w:rFonts w:eastAsia="Times New Roman"/>
          <w:b/>
          <w:bCs/>
          <w:sz w:val="22"/>
          <w:lang w:eastAsia="pt-BR"/>
        </w:rPr>
        <w:t>07h:00min as 13h:00min</w:t>
      </w:r>
      <w:r>
        <w:rPr>
          <w:rFonts w:eastAsia="Times New Roman"/>
          <w:sz w:val="22"/>
          <w:lang w:eastAsia="pt-BR"/>
        </w:rPr>
        <w:t xml:space="preserve">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b/>
          <w:sz w:val="22"/>
          <w:u w:val="single"/>
        </w:rPr>
      </w:pPr>
    </w:p>
    <w:p>
      <w:pPr>
        <w:overflowPunct w:val="0"/>
        <w:autoSpaceDE w:val="0"/>
        <w:autoSpaceDN w:val="0"/>
        <w:adjustRightInd w:val="0"/>
        <w:spacing w:after="0" w:line="240" w:lineRule="auto"/>
        <w:rPr>
          <w:rFonts w:eastAsia="Times New Roman"/>
          <w:b/>
          <w:bCs/>
          <w:sz w:val="22"/>
        </w:rPr>
      </w:pPr>
      <w:r>
        <w:rPr>
          <w:rFonts w:hint="default" w:eastAsia="Times New Roman"/>
          <w:b/>
          <w:bCs/>
          <w:sz w:val="22"/>
          <w:lang w:val="pt-BR"/>
        </w:rPr>
        <w:t xml:space="preserve">8.2.8 </w:t>
      </w:r>
      <w:r>
        <w:rPr>
          <w:rFonts w:eastAsia="Times New Roman"/>
          <w:b/>
          <w:bCs/>
          <w:sz w:val="22"/>
        </w:rPr>
        <w:t>Alvará de Licença para Funcionamento, expedido pelo órgão competente do município da licitante, observando sua validade;</w:t>
      </w:r>
    </w:p>
    <w:p>
      <w:pPr>
        <w:overflowPunct w:val="0"/>
        <w:autoSpaceDE w:val="0"/>
        <w:autoSpaceDN w:val="0"/>
        <w:adjustRightInd w:val="0"/>
        <w:spacing w:after="0" w:line="240" w:lineRule="auto"/>
        <w:rPr>
          <w:rFonts w:eastAsia="Times New Roman"/>
          <w:b/>
          <w:bCs/>
          <w:sz w:val="24"/>
          <w:szCs w:val="24"/>
        </w:rPr>
      </w:pPr>
    </w:p>
    <w:p>
      <w:pPr>
        <w:overflowPunct w:val="0"/>
        <w:autoSpaceDE w:val="0"/>
        <w:autoSpaceDN w:val="0"/>
        <w:adjustRightInd w:val="0"/>
        <w:spacing w:after="0" w:line="240" w:lineRule="auto"/>
        <w:jc w:val="both"/>
        <w:textAlignment w:val="baseline"/>
        <w:rPr>
          <w:b/>
          <w:bCs/>
          <w:sz w:val="22"/>
          <w:lang w:eastAsia="pt-BR"/>
        </w:rPr>
      </w:pPr>
      <w:r>
        <w:rPr>
          <w:rFonts w:hint="default"/>
          <w:b/>
          <w:bCs/>
          <w:sz w:val="22"/>
          <w:lang w:val="en-US" w:eastAsia="pt-BR"/>
        </w:rPr>
        <w:t xml:space="preserve">8.2.9 </w:t>
      </w:r>
      <w:r>
        <w:rPr>
          <w:b/>
          <w:bCs/>
          <w:sz w:val="22"/>
          <w:lang w:eastAsia="pt-BR"/>
        </w:rPr>
        <w:t>Certificado de registro da empresa junto ao CREA (Conselho Regional de Engenharia e Agronomia), para comprovação de que a empresa possui Assistência Técnica especializada credenciada no CREA.</w:t>
      </w:r>
    </w:p>
    <w:p>
      <w:pPr>
        <w:overflowPunct w:val="0"/>
        <w:autoSpaceDE w:val="0"/>
        <w:autoSpaceDN w:val="0"/>
        <w:adjustRightInd w:val="0"/>
        <w:spacing w:after="0" w:line="240" w:lineRule="auto"/>
        <w:rPr>
          <w:rFonts w:eastAsia="Times New Roman"/>
          <w:b/>
          <w:bCs/>
          <w:sz w:val="24"/>
          <w:szCs w:val="24"/>
        </w:rPr>
      </w:pPr>
    </w:p>
    <w:p>
      <w:pPr>
        <w:overflowPunct w:val="0"/>
        <w:autoSpaceDE w:val="0"/>
        <w:autoSpaceDN w:val="0"/>
        <w:adjustRightInd w:val="0"/>
        <w:spacing w:after="0" w:line="240" w:lineRule="auto"/>
        <w:jc w:val="both"/>
        <w:rPr>
          <w:b/>
          <w:bCs/>
          <w:sz w:val="22"/>
          <w:lang w:eastAsia="pt-BR"/>
        </w:rPr>
      </w:pPr>
      <w:r>
        <w:rPr>
          <w:rFonts w:hint="default"/>
          <w:b/>
          <w:bCs/>
          <w:sz w:val="22"/>
          <w:lang w:val="en-US" w:eastAsia="pt-BR"/>
        </w:rPr>
        <w:t xml:space="preserve">8.2.10 </w:t>
      </w:r>
      <w:r>
        <w:rPr>
          <w:b/>
          <w:bCs/>
          <w:sz w:val="22"/>
          <w:lang w:eastAsia="pt-BR"/>
        </w:rPr>
        <w:t>Atestado fornecido por Pessoa Jurídica de Direito Público ou Privado, com a(s) planilha(s) de serviço(s), devidamente registrado (s) no CREA, acompanhado da Certidão de Acervo Técnico (CAT) comprovando que o seu responsável (is) técnico (s), já executou (aram) serviços compatíveis com os itens, relativos às parcelas de maior relevância do objeto da licitação.</w:t>
      </w:r>
    </w:p>
    <w:p>
      <w:pPr>
        <w:overflowPunct w:val="0"/>
        <w:autoSpaceDE w:val="0"/>
        <w:autoSpaceDN w:val="0"/>
        <w:adjustRightInd w:val="0"/>
        <w:spacing w:after="0" w:line="240" w:lineRule="auto"/>
        <w:jc w:val="both"/>
        <w:textAlignment w:val="baseline"/>
        <w:rPr>
          <w:b/>
          <w:bCs/>
          <w:sz w:val="22"/>
          <w:lang w:eastAsia="pt-BR"/>
        </w:rPr>
      </w:pPr>
    </w:p>
    <w:p>
      <w:pPr>
        <w:pStyle w:val="46"/>
        <w:numPr>
          <w:ilvl w:val="0"/>
          <w:numId w:val="4"/>
        </w:numPr>
        <w:textAlignment w:val="auto"/>
        <w:rPr>
          <w:b/>
          <w:bCs/>
          <w:sz w:val="22"/>
        </w:rPr>
      </w:pPr>
      <w:r>
        <w:rPr>
          <w:b/>
          <w:bCs/>
          <w:sz w:val="22"/>
        </w:rPr>
        <w:t>SERVIÇO DE CONSERTO E MANUTENÇÃO EM EQUIPAMENTO MÉDICO HOSPITALAR.</w:t>
      </w:r>
    </w:p>
    <w:p>
      <w:pPr>
        <w:pStyle w:val="46"/>
        <w:ind w:left="720"/>
        <w:rPr>
          <w:b/>
          <w:bCs/>
          <w:sz w:val="22"/>
        </w:rPr>
      </w:pPr>
    </w:p>
    <w:p>
      <w:pPr>
        <w:pStyle w:val="46"/>
        <w:numPr>
          <w:ilvl w:val="0"/>
          <w:numId w:val="0"/>
        </w:numPr>
        <w:jc w:val="both"/>
        <w:textAlignment w:val="auto"/>
        <w:rPr>
          <w:b/>
          <w:bCs/>
          <w:sz w:val="24"/>
          <w:szCs w:val="24"/>
        </w:rPr>
      </w:pPr>
      <w:r>
        <w:rPr>
          <w:rFonts w:hint="default"/>
          <w:b/>
          <w:bCs/>
          <w:sz w:val="24"/>
          <w:szCs w:val="24"/>
          <w:lang w:val="pt-BR"/>
        </w:rPr>
        <w:t xml:space="preserve">8.2.11 </w:t>
      </w:r>
      <w:r>
        <w:rPr>
          <w:b/>
          <w:bCs/>
          <w:sz w:val="24"/>
          <w:szCs w:val="24"/>
        </w:rPr>
        <w:t xml:space="preserve">Declaração do licitante que durante o período de garantia que será de 90 (noventa) dias, a empresa CONTRATADA garantirá à CONTRATANTE, a assistência técnica do objeto, fornecido Pela contratada, PREFERENCIALMENTE na cidade de Naviraí, se a assistência for a outro Município, a empresa adjudicatária deverá arcar com as despesas de deslocamento dos técnicos. </w:t>
      </w:r>
    </w:p>
    <w:p>
      <w:pPr>
        <w:pStyle w:val="46"/>
        <w:ind w:left="720"/>
        <w:jc w:val="both"/>
        <w:rPr>
          <w:b/>
          <w:bCs/>
          <w:sz w:val="24"/>
          <w:szCs w:val="24"/>
        </w:rPr>
      </w:pPr>
    </w:p>
    <w:p>
      <w:pPr>
        <w:overflowPunct w:val="0"/>
        <w:autoSpaceDE w:val="0"/>
        <w:autoSpaceDN w:val="0"/>
        <w:adjustRightInd w:val="0"/>
        <w:spacing w:after="0" w:line="240" w:lineRule="auto"/>
        <w:ind w:right="-142"/>
        <w:jc w:val="both"/>
        <w:textAlignment w:val="baseline"/>
        <w:rPr>
          <w:rFonts w:eastAsia="Times New Roman"/>
          <w:b/>
          <w:bCs/>
          <w:sz w:val="22"/>
          <w:szCs w:val="20"/>
        </w:rPr>
      </w:pPr>
      <w:r>
        <w:rPr>
          <w:rFonts w:hint="default"/>
          <w:b/>
          <w:bCs/>
          <w:sz w:val="24"/>
          <w:szCs w:val="24"/>
          <w:lang w:val="pt-BR"/>
        </w:rPr>
        <w:t xml:space="preserve">8.2.12 </w:t>
      </w:r>
      <w:r>
        <w:rPr>
          <w:b/>
          <w:bCs/>
          <w:sz w:val="24"/>
          <w:szCs w:val="24"/>
        </w:rPr>
        <w:t>Declaração de que irá ofertar garantia para os serviços de no mínimo 90 (noventa) dias a contar do aceito do serviço.</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13</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14</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5</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5"/>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11243</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w:t>
      </w:r>
      <w:r>
        <w:rPr>
          <w:rFonts w:eastAsia="Times New Roman"/>
          <w:b/>
          <w:bCs/>
          <w:sz w:val="22"/>
          <w:lang w:eastAsia="zh-CN"/>
        </w:rPr>
        <w:t>A</w:t>
      </w:r>
      <w:r>
        <w:rPr>
          <w:rFonts w:eastAsia="Times New Roman"/>
          <w:b/>
          <w:bCs/>
          <w:sz w:val="22"/>
          <w:lang w:val="zh-CN" w:eastAsia="zh-CN"/>
        </w:rPr>
        <w:t xml:space="preserve"> </w:t>
      </w:r>
      <w:r>
        <w:rPr>
          <w:rFonts w:eastAsia="Times New Roman"/>
          <w:b/>
          <w:bCs/>
          <w:sz w:val="22"/>
        </w:rPr>
        <w:t>PRESTAÇÃO DOS SERVIÇOS:</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sz w:val="24"/>
          <w:szCs w:val="24"/>
        </w:rPr>
      </w:pPr>
      <w:r>
        <w:rPr>
          <w:b/>
          <w:sz w:val="22"/>
        </w:rPr>
        <w:t>14.5</w:t>
      </w:r>
      <w:r>
        <w:rPr>
          <w:sz w:val="22"/>
        </w:rPr>
        <w:t xml:space="preserve">–A </w:t>
      </w:r>
      <w:r>
        <w:rPr>
          <w:sz w:val="24"/>
          <w:szCs w:val="24"/>
        </w:rPr>
        <w:t>licitante estará obrigada a oferecer garantia dos serviços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w:t>
      </w:r>
      <w:r>
        <w:rPr>
          <w:rFonts w:hint="default" w:eastAsia="Times New Roman"/>
          <w:sz w:val="22"/>
          <w:lang w:val="pt-BR"/>
        </w:rPr>
        <w:t>VIII</w:t>
      </w:r>
      <w:r>
        <w:rPr>
          <w:rFonts w:eastAsia="Times New Roman"/>
          <w:sz w:val="22"/>
        </w:rPr>
        <w:t xml:space="preserve">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 xml:space="preserve">Anexo </w:t>
      </w:r>
      <w:r>
        <w:rPr>
          <w:rFonts w:hint="default" w:eastAsia="Times New Roman"/>
          <w:bCs/>
          <w:iCs/>
          <w:sz w:val="24"/>
          <w:szCs w:val="24"/>
          <w:lang w:val="pt-BR"/>
        </w:rPr>
        <w:t>I</w:t>
      </w:r>
      <w:r>
        <w:rPr>
          <w:rFonts w:eastAsia="Times New Roman"/>
          <w:bCs/>
          <w:iCs/>
          <w:sz w:val="24"/>
          <w:szCs w:val="24"/>
        </w:rPr>
        <w:t>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Eu, Jaqueline Maria Garcia Mascioli, Servidora Pública Municipal, digitei-o presente edital com autorização do ordenador de despesas,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 xml:space="preserve">Naviraí - MS, </w:t>
      </w:r>
      <w:r>
        <w:rPr>
          <w:rFonts w:hint="default" w:eastAsia="Times New Roman"/>
          <w:sz w:val="22"/>
          <w:lang w:val="pt-BR"/>
        </w:rPr>
        <w:t>29</w:t>
      </w:r>
      <w:r>
        <w:rPr>
          <w:rFonts w:eastAsia="Times New Roman"/>
          <w:sz w:val="22"/>
        </w:rPr>
        <w:t xml:space="preserve"> de </w:t>
      </w:r>
      <w:r>
        <w:rPr>
          <w:rFonts w:hint="default" w:eastAsia="Times New Roman"/>
          <w:sz w:val="22"/>
          <w:lang w:val="pt-BR"/>
        </w:rPr>
        <w:t>junho</w:t>
      </w:r>
      <w:r>
        <w:rPr>
          <w:rFonts w:eastAsia="Times New Roman"/>
          <w:sz w:val="22"/>
        </w:rPr>
        <w:t xml:space="preserve">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keepNext/>
        <w:spacing w:after="0" w:line="240" w:lineRule="auto"/>
        <w:jc w:val="center"/>
        <w:outlineLvl w:val="5"/>
        <w:rPr>
          <w:rFonts w:eastAsia="Times New Roman"/>
          <w:bCs/>
          <w:sz w:val="22"/>
          <w:lang w:eastAsia="zh-CN"/>
        </w:rPr>
      </w:pPr>
      <w:bookmarkStart w:id="0" w:name="_GoBack"/>
      <w:bookmarkEnd w:id="0"/>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numPr>
          <w:ilvl w:val="0"/>
          <w:numId w:val="6"/>
        </w:numPr>
        <w:spacing w:after="0" w:line="240" w:lineRule="auto"/>
        <w:jc w:val="both"/>
        <w:outlineLvl w:val="5"/>
        <w:rPr>
          <w:rFonts w:eastAsia="Times New Roman"/>
          <w:sz w:val="22"/>
          <w:lang w:val="zh-CN" w:eastAsia="zh-CN"/>
        </w:rPr>
      </w:pPr>
      <w:r>
        <w:rPr>
          <w:rFonts w:eastAsia="Times New Roman"/>
          <w:b/>
          <w:bCs/>
          <w:sz w:val="22"/>
          <w:lang w:val="zh-CN" w:eastAsia="zh-CN"/>
        </w:rPr>
        <w:t xml:space="preserve">Objeto: CONTRATAÇÃO DE EMPRESA ESPECIALIZADA EM MANUTENÇÃO PREVENTIVA E CORRETIVA EM EQUIPAMENTO DE RADIOLOGIA CONFORME TERMO DE REFERÊNCIA, PARA ATENDER A DEMANDA DA GERÊNCIA DE SAÚDE DO </w:t>
      </w:r>
      <w:r>
        <w:rPr>
          <w:rFonts w:eastAsia="Times New Roman"/>
          <w:b/>
          <w:bCs/>
          <w:sz w:val="22"/>
          <w:lang w:val="pt-BR" w:eastAsia="zh-CN"/>
        </w:rPr>
        <w:t>MUNICÍPIO</w:t>
      </w:r>
      <w:r>
        <w:rPr>
          <w:rFonts w:eastAsia="Times New Roman"/>
          <w:b/>
          <w:bCs/>
          <w:sz w:val="22"/>
          <w:lang w:val="zh-CN" w:eastAsia="zh-CN"/>
        </w:rPr>
        <w:t xml:space="preserve"> DE NAVIRAÍ-MS. PEDIDO DE SERVIÇO Nº 166/2021.</w:t>
      </w:r>
    </w:p>
    <w:p>
      <w:pPr>
        <w:keepNext/>
        <w:numPr>
          <w:ilvl w:val="0"/>
          <w:numId w:val="0"/>
        </w:numPr>
        <w:spacing w:after="0" w:line="240" w:lineRule="auto"/>
        <w:jc w:val="both"/>
        <w:outlineLvl w:val="5"/>
        <w:rPr>
          <w:rFonts w:eastAsia="Times New Roman"/>
          <w:sz w:val="22"/>
          <w:lang w:val="zh-CN" w:eastAsia="zh-CN"/>
        </w:rPr>
      </w:pPr>
    </w:p>
    <w:p>
      <w:pPr>
        <w:keepNext/>
        <w:numPr>
          <w:ilvl w:val="0"/>
          <w:numId w:val="0"/>
        </w:numPr>
        <w:spacing w:after="0" w:line="240" w:lineRule="auto"/>
        <w:jc w:val="both"/>
        <w:outlineLvl w:val="5"/>
        <w:rPr>
          <w:rFonts w:eastAsia="Times New Roman"/>
          <w:sz w:val="22"/>
          <w:lang w:val="zh-CN" w:eastAsia="zh-CN"/>
        </w:rPr>
      </w:pPr>
      <w:r>
        <w:drawing>
          <wp:inline distT="0" distB="0" distL="114300" distR="114300">
            <wp:extent cx="5257165" cy="7007225"/>
            <wp:effectExtent l="0" t="0" r="635" b="317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257165" cy="7007225"/>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8365" cy="8502650"/>
            <wp:effectExtent l="0" t="0" r="13335" b="1270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968365" cy="85026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59475" cy="8392795"/>
            <wp:effectExtent l="0" t="0" r="3175" b="825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959475" cy="8392795"/>
                    </a:xfrm>
                    <a:prstGeom prst="rect">
                      <a:avLst/>
                    </a:prstGeom>
                    <a:noFill/>
                    <a:ln>
                      <a:noFill/>
                    </a:ln>
                  </pic:spPr>
                </pic:pic>
              </a:graphicData>
            </a:graphic>
          </wp:inline>
        </w:drawing>
      </w:r>
      <w:r>
        <w:drawing>
          <wp:inline distT="0" distB="0" distL="114300" distR="114300">
            <wp:extent cx="5952490" cy="8399780"/>
            <wp:effectExtent l="0" t="0" r="10160" b="127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952490" cy="8399780"/>
                    </a:xfrm>
                    <a:prstGeom prst="rect">
                      <a:avLst/>
                    </a:prstGeom>
                    <a:noFill/>
                    <a:ln>
                      <a:noFill/>
                    </a:ln>
                  </pic:spPr>
                </pic:pic>
              </a:graphicData>
            </a:graphic>
          </wp:inline>
        </w:drawing>
      </w:r>
      <w:r>
        <w:drawing>
          <wp:inline distT="0" distB="0" distL="114300" distR="114300">
            <wp:extent cx="5953125" cy="4644390"/>
            <wp:effectExtent l="0" t="0" r="9525" b="381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953125" cy="46443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74/2021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14793"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9327"/>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932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93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 DE MANUTENÇÃO PREVENTIVA E CORRETIVA EM EQUIPAMENTOS DE RADIOLOGIA. CONFORME TERMO DE REFERÊNCIA</w:t>
            </w: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74/2021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pPr>
      <w:r>
        <w:rPr>
          <w:rFonts w:eastAsia="Arial Unicode MS"/>
          <w:sz w:val="22"/>
        </w:rPr>
        <w:t xml:space="preserve">                                                                                                            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i w:val="0"/>
          <w:iCs w:val="0"/>
          <w:sz w:val="22"/>
        </w:rPr>
      </w:pPr>
      <w:r>
        <w:rPr>
          <w:rFonts w:eastAsia="Times New Roman"/>
          <w:b/>
          <w:bCs/>
          <w:i w:val="0"/>
          <w:iCs w:val="0"/>
          <w:sz w:val="22"/>
        </w:rPr>
        <w:t xml:space="preserve">PREGÃO PRESENCIAL Nº. </w:t>
      </w:r>
      <w:r>
        <w:rPr>
          <w:rFonts w:hint="default" w:eastAsia="Times New Roman"/>
          <w:b/>
          <w:bCs/>
          <w:i w:val="0"/>
          <w:iCs w:val="0"/>
          <w:sz w:val="22"/>
          <w:lang w:val="pt-BR"/>
        </w:rPr>
        <w:t>0</w:t>
      </w:r>
      <w:r>
        <w:rPr>
          <w:rFonts w:eastAsia="Times New Roman"/>
          <w:b/>
          <w:bCs/>
          <w:i w:val="0"/>
          <w:iCs w:val="0"/>
          <w:sz w:val="22"/>
        </w:rPr>
        <w:t>74/2021</w:t>
      </w:r>
    </w:p>
    <w:p>
      <w:pPr>
        <w:keepNext/>
        <w:spacing w:after="0" w:line="240" w:lineRule="auto"/>
        <w:ind w:right="-568"/>
        <w:jc w:val="center"/>
        <w:outlineLvl w:val="5"/>
        <w:rPr>
          <w:rFonts w:eastAsia="Times New Roman"/>
          <w:i w:val="0"/>
          <w:iCs w:val="0"/>
          <w:sz w:val="22"/>
          <w:lang w:val="zh-CN" w:eastAsia="zh-CN"/>
        </w:rPr>
      </w:pPr>
    </w:p>
    <w:p>
      <w:pPr>
        <w:keepNext/>
        <w:spacing w:after="0" w:line="240" w:lineRule="auto"/>
        <w:ind w:right="-568"/>
        <w:jc w:val="center"/>
        <w:outlineLvl w:val="5"/>
        <w:rPr>
          <w:rFonts w:eastAsia="Arial Unicode MS"/>
          <w:i w:val="0"/>
          <w:iCs w:val="0"/>
          <w:sz w:val="22"/>
          <w:lang w:val="zh-CN" w:eastAsia="zh-CN"/>
        </w:rPr>
      </w:pPr>
      <w:r>
        <w:rPr>
          <w:rFonts w:eastAsia="Times New Roman"/>
          <w:i w:val="0"/>
          <w:iCs w:val="0"/>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center"/>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center"/>
        <w:textAlignment w:val="baseline"/>
        <w:rPr>
          <w:rFonts w:hint="default" w:eastAsia="Times New Roman"/>
          <w:b/>
          <w:i w:val="0"/>
          <w:iCs w:val="0"/>
          <w:sz w:val="22"/>
          <w:lang w:val="pt-BR"/>
        </w:rPr>
      </w:pPr>
      <w:r>
        <w:rPr>
          <w:rFonts w:eastAsia="Times New Roman"/>
          <w:b/>
          <w:i w:val="0"/>
          <w:iCs w:val="0"/>
          <w:sz w:val="22"/>
        </w:rPr>
        <w:t>MINUTA DO CONTRATO Nº. ____/</w:t>
      </w:r>
      <w:r>
        <w:rPr>
          <w:rFonts w:hint="default" w:eastAsia="Times New Roman"/>
          <w:b/>
          <w:i w:val="0"/>
          <w:iCs w:val="0"/>
          <w:sz w:val="22"/>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xml:space="preserve">, </w:t>
      </w:r>
      <w:r>
        <w:rPr>
          <w:rFonts w:eastAsia="Times New Roman"/>
          <w:i w:val="0"/>
          <w:iCs w:val="0"/>
          <w:sz w:val="22"/>
          <w:highlight w:val="yellow"/>
        </w:rPr>
        <w:t>por meio do Fundo Municipal de Saúde, com sede a Avenida Amélia Fukuda nº. 100, inscrito no CGC/MF sob o n.º 11.221.619/0001-42</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do Sr. José Izauri de Macedo, Prefeito Municipal, exarada em despacho constante do </w:t>
      </w:r>
      <w:r>
        <w:rPr>
          <w:rFonts w:eastAsia="Times New Roman"/>
          <w:b/>
          <w:i w:val="0"/>
          <w:iCs w:val="0"/>
          <w:sz w:val="22"/>
          <w:lang w:eastAsia="pt-BR"/>
        </w:rPr>
        <w:t>Processo Licitatório nº 143/2021</w:t>
      </w:r>
      <w:r>
        <w:rPr>
          <w:rFonts w:eastAsia="Times New Roman"/>
          <w:i w:val="0"/>
          <w:iCs w:val="0"/>
          <w:sz w:val="22"/>
          <w:lang w:eastAsia="pt-BR"/>
        </w:rPr>
        <w:t xml:space="preserve">, gerado pelo </w:t>
      </w:r>
      <w:r>
        <w:rPr>
          <w:rFonts w:eastAsia="Times New Roman"/>
          <w:b/>
          <w:i w:val="0"/>
          <w:iCs w:val="0"/>
          <w:sz w:val="22"/>
          <w:lang w:eastAsia="pt-BR"/>
        </w:rPr>
        <w:t>Pregão Presencial nº 74/2021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7"/>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 xml:space="preserve">CONTRATAÇÃO DE EMPRESA ESPECIALIZADA EM MANUTENÇÃO PREVENTIVA E CORRETIVA EM EQUIPAMENTO DE RADIOLOGIA CONFORME TERMO DE REFERÊNCIA, PARA ATENDER A DEMANDA DA GERÊNCIA DE SAÚDE DO </w:t>
      </w:r>
      <w:r>
        <w:rPr>
          <w:rFonts w:eastAsia="Times New Roman"/>
          <w:b/>
          <w:i w:val="0"/>
          <w:iCs w:val="0"/>
          <w:sz w:val="22"/>
          <w:lang w:val="pt-BR"/>
        </w:rPr>
        <w:t>MUNICÍPIO</w:t>
      </w:r>
      <w:r>
        <w:rPr>
          <w:rFonts w:eastAsia="Times New Roman"/>
          <w:b/>
          <w:i w:val="0"/>
          <w:iCs w:val="0"/>
          <w:sz w:val="22"/>
        </w:rPr>
        <w:t xml:space="preserve"> DE NAVIRAÍ-MS. PEDIDO DE SERVIÇO Nº 166/2021.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 w:val="0"/>
          <w:iCs w:val="0"/>
          <w:sz w:val="22"/>
        </w:rPr>
      </w:pPr>
    </w:p>
    <w:p>
      <w:pPr>
        <w:widowControl w:val="0"/>
        <w:numPr>
          <w:ilvl w:val="1"/>
          <w:numId w:val="7"/>
        </w:numPr>
        <w:tabs>
          <w:tab w:val="left" w:pos="1440"/>
          <w:tab w:val="clear" w:pos="360"/>
        </w:tabs>
        <w:overflowPunct w:val="0"/>
        <w:autoSpaceDE w:val="0"/>
        <w:autoSpaceDN w:val="0"/>
        <w:adjustRightInd w:val="0"/>
        <w:spacing w:after="0" w:line="240" w:lineRule="auto"/>
        <w:ind w:left="0" w:leftChars="0" w:firstLine="0" w:firstLineChars="0"/>
        <w:jc w:val="both"/>
        <w:textAlignment w:val="baseline"/>
        <w:rPr>
          <w:rStyle w:val="14"/>
          <w:rFonts w:eastAsia="Times New Roman"/>
          <w:bCs/>
          <w:sz w:val="24"/>
          <w:szCs w:val="24"/>
          <w:lang w:eastAsia="pt-BR"/>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Style w:val="14"/>
          <w:rFonts w:eastAsia="Times New Roman"/>
          <w:bCs/>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hint="default" w:eastAsia="Arial Unicode MS"/>
                <w:szCs w:val="20"/>
                <w:lang w:val="pt-BR"/>
              </w:rPr>
              <w:t>SERVIÇO DE MANUTENÇÃO E CONSERTO DE EQUIPAMENTO DE RADIOLOGIA RAIO X FIXO.</w:t>
            </w:r>
          </w:p>
          <w:p>
            <w:pPr>
              <w:numPr>
                <w:ilvl w:val="0"/>
                <w:numId w:val="8"/>
              </w:numPr>
              <w:overflowPunct w:val="0"/>
              <w:autoSpaceDE w:val="0"/>
              <w:autoSpaceDN w:val="0"/>
              <w:adjustRightInd w:val="0"/>
              <w:spacing w:after="0"/>
              <w:ind w:left="420" w:leftChars="0" w:hanging="420" w:firstLineChars="0"/>
              <w:jc w:val="both"/>
              <w:textAlignment w:val="baseline"/>
              <w:rPr>
                <w:rFonts w:hint="default" w:eastAsia="Arial Unicode MS"/>
                <w:szCs w:val="20"/>
                <w:lang w:val="pt-BR"/>
              </w:rPr>
            </w:pPr>
            <w:r>
              <w:rPr>
                <w:rFonts w:hint="default" w:eastAsia="Arial Unicode MS"/>
                <w:szCs w:val="20"/>
                <w:lang w:val="pt-BR"/>
              </w:rPr>
              <w:t>SUBSTITUIÇÃO TROCA CALIBRAÇÃO E INSTALAÇÃO DE AMPOLA NOVA EMISSORA DE RADIAÇÃO;</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MARCA: TECNO-DESIGN INDUSTRIA E COMÉRCIO LTDA.</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MODELO: TD500HF;</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NÚMERO DE SÉRIE: E2589;</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FREQUENCIA: 50/60 HZ;</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KW: 50;</w:t>
            </w:r>
          </w:p>
          <w:p>
            <w:pPr>
              <w:numPr>
                <w:ilvl w:val="0"/>
                <w:numId w:val="0"/>
              </w:numPr>
              <w:overflowPunct w:val="0"/>
              <w:autoSpaceDE w:val="0"/>
              <w:autoSpaceDN w:val="0"/>
              <w:adjustRightInd w:val="0"/>
              <w:spacing w:after="0"/>
              <w:ind w:leftChars="0"/>
              <w:jc w:val="both"/>
              <w:textAlignment w:val="baseline"/>
              <w:rPr>
                <w:rFonts w:hint="default" w:eastAsia="Arial Unicode MS"/>
                <w:szCs w:val="20"/>
                <w:lang w:val="pt-BR"/>
              </w:rPr>
            </w:pPr>
            <w:r>
              <w:rPr>
                <w:rFonts w:hint="default" w:eastAsia="Arial Unicode MS"/>
                <w:szCs w:val="20"/>
                <w:lang w:val="pt-BR"/>
              </w:rPr>
              <w:t>FABRICADO: 02/2008</w:t>
            </w:r>
          </w:p>
        </w:tc>
      </w:tr>
    </w:tbl>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Style w:val="14"/>
          <w:rFonts w:eastAsia="Times New Roman"/>
          <w:bCs/>
          <w:sz w:val="24"/>
          <w:szCs w:val="24"/>
          <w:lang w:eastAsia="pt-BR"/>
        </w:rPr>
      </w:pP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TERCEIRA - FORMA DE PRESTAÇÃO DE SERVIÇO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3.2.1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eastAsia="Times New Roman"/>
          <w:b/>
          <w:bCs/>
          <w:i w:val="0"/>
          <w:iCs w:val="0"/>
          <w:sz w:val="22"/>
          <w:szCs w:val="20"/>
        </w:rPr>
        <w:t>4.1.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4.2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eastAsia="Times New Roman"/>
          <w:b/>
          <w:i w:val="0"/>
          <w:iCs w:val="0"/>
          <w:sz w:val="22"/>
        </w:rPr>
        <w:t>4.3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i w:val="0"/>
          <w:iCs w:val="0"/>
          <w:sz w:val="22"/>
        </w:rPr>
        <w:t>4.4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4.5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4.7.2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eastAsia="Times New Roman"/>
          <w:b/>
          <w:bCs/>
          <w:i w:val="0"/>
          <w:iCs w:val="0"/>
          <w:sz w:val="22"/>
        </w:rPr>
        <w:t xml:space="preserve">4.7.4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4.7.5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QUINTA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 w:val="0"/>
          <w:iCs w:val="0"/>
          <w:sz w:val="22"/>
        </w:rPr>
        <w:t>5.1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rFonts w:eastAsia="Times New Roman"/>
          <w:iCs/>
          <w:sz w:val="22"/>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5.3 -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6.1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 xml:space="preserve">6.2 - </w:t>
      </w:r>
      <w:r>
        <w:rPr>
          <w:rFonts w:eastAsia="Times New Roman"/>
          <w:i w:val="0"/>
          <w:iCs w:val="0"/>
          <w:sz w:val="22"/>
        </w:rPr>
        <w:t>O preço é fixo e irreajustável pelo período determinado em Lei.  Após este período, admite-se reajuste dos preços e fica eleito o índice IGPM da FGV,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color w:val="000000"/>
          <w:sz w:val="22"/>
        </w:rPr>
        <w:t>7.1 -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FUNDO MUNICIPAL DE SAUDE</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10 1001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11243</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CLÁUSULA OITAVA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eastAsia="Times New Roman"/>
          <w:b/>
          <w:bCs/>
          <w:i w:val="0"/>
          <w:iCs w:val="0"/>
          <w:sz w:val="22"/>
          <w:lang w:val="zh-CN" w:eastAsia="zh-CN"/>
        </w:rPr>
        <w:t>8.2 -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9"/>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b/>
          <w:i w:val="0"/>
          <w:iCs w:val="0"/>
          <w:sz w:val="22"/>
          <w:lang w:val="zh-CN" w:eastAsia="zh-CN"/>
        </w:rPr>
        <w:t>8.3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i w:val="0"/>
          <w:iCs w:val="0"/>
          <w:sz w:val="22"/>
        </w:rPr>
        <w:t>8.4 -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8.6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9.1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10.1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 xml:space="preserve">11.1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12.1 -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iCs/>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tbl>
      <w:tblPr>
        <w:tblStyle w:val="12"/>
        <w:tblW w:w="9464" w:type="dxa"/>
        <w:tblInd w:w="0" w:type="dxa"/>
        <w:tblLayout w:type="autofit"/>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Pr>
                <w:rFonts w:eastAsia="Times New Roman"/>
                <w:b/>
                <w:iCs/>
                <w:sz w:val="22"/>
              </w:rPr>
              <w:t>MARCIO GREI ALVES VIDAL DE FIGUEIREDO</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Conforme Decreto nº 052/2021</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p>
          <w:p>
            <w:pPr>
              <w:widowControl w:val="0"/>
              <w:overflowPunct w:val="0"/>
              <w:autoSpaceDE w:val="0"/>
              <w:autoSpaceDN w:val="0"/>
              <w:adjustRightInd w:val="0"/>
              <w:spacing w:after="0" w:line="240" w:lineRule="auto"/>
              <w:jc w:val="center"/>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Nome:</w:t>
            </w:r>
          </w:p>
          <w:p>
            <w:pPr>
              <w:widowControl w:val="0"/>
              <w:overflowPunct w:val="0"/>
              <w:autoSpaceDE w:val="0"/>
              <w:autoSpaceDN w:val="0"/>
              <w:adjustRightInd w:val="0"/>
              <w:spacing w:after="0" w:line="240" w:lineRule="auto"/>
              <w:ind w:left="601"/>
              <w:textAlignment w:val="baseline"/>
              <w:rPr>
                <w:rFonts w:eastAsia="Times New Roman"/>
                <w:b/>
                <w:iCs/>
                <w:sz w:val="22"/>
              </w:rPr>
            </w:pPr>
            <w:r>
              <w:rPr>
                <w:rFonts w:eastAsia="Times New Roman"/>
                <w:b/>
                <w:iCs/>
                <w:sz w:val="22"/>
              </w:rPr>
              <w:t>CPF:</w:t>
            </w: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143</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PREGÃO PRESENCIAL Nº </w:t>
      </w:r>
      <w:r>
        <w:rPr>
          <w:rFonts w:hint="default" w:eastAsia="Times New Roman"/>
          <w:szCs w:val="20"/>
          <w:lang w:val="pt-BR"/>
        </w:rPr>
        <w:t>074</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szCs w:val="20"/>
        </w:rPr>
        <w:t xml:space="preserve">CONTRATAÇÃO DE EMPRESA ESPECIALIZADA EM MANUTENÇÃO PREVENTIVA E CORRETIVA EM EQUIPAMENTO DE RADIOLOGIA CONFORME TERMO DE REFERÊNCIA, PARA ATENDER A DEMANDA DA GERÊNCIA DE SAÚDE DO </w:t>
      </w:r>
      <w:r>
        <w:rPr>
          <w:rFonts w:eastAsia="Times New Roman"/>
          <w:szCs w:val="20"/>
          <w:lang w:val="pt-BR"/>
        </w:rPr>
        <w:t>MUNICÍPIO</w:t>
      </w:r>
      <w:r>
        <w:rPr>
          <w:rFonts w:eastAsia="Times New Roman"/>
          <w:szCs w:val="20"/>
        </w:rPr>
        <w:t xml:space="preserve"> DE NAVIRAÍ-MS. PEDIDO DE SERVIÇO Nº 166/2021.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 w:val="0"/>
          <w:iCs w:val="0"/>
          <w:sz w:val="24"/>
          <w:szCs w:val="24"/>
          <w:u w:val="single"/>
        </w:rPr>
        <w:t>Marcio Grei Alves Vidal de Figueiredo</w:t>
      </w:r>
      <w:r>
        <w:rPr>
          <w:rFonts w:eastAsia="Times New Roman"/>
          <w:i w:val="0"/>
          <w:iCs w:val="0"/>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Saúde</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10"/>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10"/>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10"/>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10"/>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10"/>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10"/>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10"/>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hint="default" w:eastAsia="Times New Roman"/>
                <w:b/>
                <w:bCs/>
                <w:sz w:val="22"/>
                <w:lang w:val="pt-BR"/>
              </w:rPr>
            </w:pPr>
            <w:r>
              <w:rPr>
                <w:rFonts w:eastAsia="Times New Roman"/>
                <w:b/>
                <w:iCs/>
                <w:sz w:val="22"/>
              </w:rPr>
              <w:t>MARCIO GREI ALVES VIDAL DE FIGUEIREDO</w:t>
            </w:r>
            <w:r>
              <w:rPr>
                <w:rFonts w:hint="default" w:eastAsia="Times New Roman"/>
                <w:b/>
                <w:iCs/>
                <w:sz w:val="22"/>
                <w:lang w:val="pt-BR"/>
              </w:rPr>
              <w:t xml:space="preserve">                      ......................................</w:t>
            </w:r>
          </w:p>
          <w:p>
            <w:pPr>
              <w:keepNext/>
              <w:tabs>
                <w:tab w:val="left" w:pos="708"/>
                <w:tab w:val="left" w:pos="5562"/>
              </w:tabs>
              <w:overflowPunct w:val="0"/>
              <w:autoSpaceDE w:val="0"/>
              <w:autoSpaceDN w:val="0"/>
              <w:adjustRightInd w:val="0"/>
              <w:spacing w:after="0" w:line="240" w:lineRule="auto"/>
              <w:ind w:right="33"/>
              <w:textAlignment w:val="baseline"/>
              <w:outlineLvl w:val="3"/>
              <w:rPr>
                <w:rFonts w:hint="default" w:eastAsia="Times New Roman"/>
                <w:b/>
                <w:iCs/>
                <w:sz w:val="22"/>
                <w:lang w:val="pt-BR"/>
              </w:rPr>
            </w:pPr>
            <w:r>
              <w:rPr>
                <w:rFonts w:eastAsia="Times New Roman"/>
                <w:b/>
                <w:iCs/>
                <w:sz w:val="22"/>
              </w:rPr>
              <w:t>Gerente de Saúde e Ordenador de Despesas</w:t>
            </w:r>
            <w:r>
              <w:rPr>
                <w:rFonts w:hint="default" w:eastAsia="Times New Roman"/>
                <w:b/>
                <w:iCs/>
                <w:sz w:val="22"/>
                <w:lang w:val="pt-BR"/>
              </w:rPr>
              <w:t xml:space="preserve">                                      Nome:</w:t>
            </w:r>
          </w:p>
          <w:p>
            <w:pPr>
              <w:keepNext/>
              <w:tabs>
                <w:tab w:val="left" w:pos="708"/>
                <w:tab w:val="left" w:pos="5562"/>
              </w:tabs>
              <w:overflowPunct w:val="0"/>
              <w:autoSpaceDE w:val="0"/>
              <w:autoSpaceDN w:val="0"/>
              <w:adjustRightInd w:val="0"/>
              <w:spacing w:after="0" w:line="240" w:lineRule="auto"/>
              <w:ind w:right="33"/>
              <w:textAlignment w:val="baseline"/>
              <w:outlineLvl w:val="3"/>
              <w:rPr>
                <w:rFonts w:hint="default" w:eastAsia="Times New Roman"/>
                <w:b/>
                <w:iCs/>
                <w:sz w:val="22"/>
                <w:lang w:val="pt-BR"/>
              </w:rPr>
            </w:pPr>
            <w:r>
              <w:rPr>
                <w:rFonts w:eastAsia="Times New Roman"/>
                <w:b/>
                <w:iCs/>
                <w:sz w:val="22"/>
              </w:rPr>
              <w:t>Conforme Decreto nº 052/2021</w:t>
            </w:r>
            <w:r>
              <w:rPr>
                <w:rFonts w:hint="default" w:eastAsia="Times New Roman"/>
                <w:b/>
                <w:iCs/>
                <w:sz w:val="22"/>
                <w:lang w:val="pt-BR"/>
              </w:rPr>
              <w:t xml:space="preserve">                                                             Matrícula</w:t>
            </w: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Pr>
                <w:rFonts w:eastAsia="Times New Roman"/>
                <w:b/>
                <w:iCs/>
                <w:sz w:val="22"/>
              </w:rPr>
              <w:t>Contratante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pPr>
              <w:widowControl w:val="0"/>
              <w:overflowPunct w:val="0"/>
              <w:autoSpaceDE w:val="0"/>
              <w:autoSpaceDN w:val="0"/>
              <w:adjustRightInd w:val="0"/>
              <w:spacing w:after="0" w:line="240" w:lineRule="auto"/>
              <w:jc w:val="left"/>
              <w:textAlignment w:val="baseline"/>
              <w:rPr>
                <w:rFonts w:eastAsia="Times New Roman"/>
                <w:b/>
                <w:iCs/>
                <w:sz w:val="22"/>
              </w:rPr>
            </w:pPr>
            <w:r>
              <w:rPr>
                <w:rFonts w:eastAsia="Times New Roman"/>
                <w:b/>
                <w:iCs/>
                <w:sz w:val="22"/>
              </w:rPr>
              <w:t>...............................................</w:t>
            </w:r>
          </w:p>
          <w:p>
            <w:pPr>
              <w:widowControl w:val="0"/>
              <w:overflowPunct w:val="0"/>
              <w:autoSpaceDE w:val="0"/>
              <w:autoSpaceDN w:val="0"/>
              <w:adjustRightInd w:val="0"/>
              <w:spacing w:after="0" w:line="240" w:lineRule="auto"/>
              <w:jc w:val="left"/>
              <w:textAlignment w:val="baseline"/>
              <w:rPr>
                <w:rFonts w:eastAsia="Times New Roman"/>
                <w:b/>
                <w:iCs/>
                <w:sz w:val="22"/>
              </w:rPr>
            </w:pPr>
            <w:r>
              <w:rPr>
                <w:rFonts w:eastAsia="Times New Roman"/>
                <w:b/>
                <w:iCs/>
                <w:sz w:val="22"/>
              </w:rPr>
              <w:t>Nome:</w:t>
            </w:r>
          </w:p>
          <w:p>
            <w:pPr>
              <w:keepNext/>
              <w:tabs>
                <w:tab w:val="left" w:pos="708"/>
                <w:tab w:val="left" w:pos="5562"/>
              </w:tabs>
              <w:overflowPunct w:val="0"/>
              <w:autoSpaceDE w:val="0"/>
              <w:autoSpaceDN w:val="0"/>
              <w:adjustRightInd w:val="0"/>
              <w:spacing w:after="0" w:line="240" w:lineRule="auto"/>
              <w:ind w:right="33"/>
              <w:jc w:val="left"/>
              <w:textAlignment w:val="baseline"/>
              <w:outlineLvl w:val="3"/>
              <w:rPr>
                <w:rFonts w:eastAsia="Times New Roman"/>
                <w:b/>
                <w:iCs/>
                <w:sz w:val="22"/>
              </w:rPr>
            </w:pPr>
            <w:r>
              <w:rPr>
                <w:rFonts w:eastAsia="Times New Roman"/>
                <w:b/>
                <w:iCs/>
                <w:sz w:val="22"/>
              </w:rPr>
              <w:t>Matrícula:</w:t>
            </w: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74/2021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74/2021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 xml:space="preserve">74/2021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74/2021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74/2021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74/2021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 xml:space="preserve">ANEXO </w:t>
      </w:r>
      <w:r>
        <w:rPr>
          <w:rFonts w:hint="default" w:eastAsia="Times New Roman"/>
          <w:iCs/>
          <w:sz w:val="22"/>
          <w:lang w:val="pt-BR"/>
        </w:rPr>
        <w:t>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
    <w:p/>
    <w:p/>
    <w:p/>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hint="default" w:eastAsia="Times New Roman"/>
          <w:b/>
          <w:bCs/>
          <w:sz w:val="22"/>
          <w:lang w:val="pt-BR"/>
        </w:rPr>
        <w:t>0</w:t>
      </w:r>
      <w:r>
        <w:rPr>
          <w:rFonts w:eastAsia="Times New Roman"/>
          <w:b/>
          <w:bCs/>
          <w:sz w:val="22"/>
        </w:rPr>
        <w:t>74/2021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 xml:space="preserve">ANEXO </w:t>
      </w:r>
      <w:r>
        <w:rPr>
          <w:rFonts w:hint="default" w:eastAsia="Times New Roman"/>
          <w:iCs/>
          <w:sz w:val="24"/>
          <w:szCs w:val="24"/>
          <w:lang w:val="pt-BR"/>
        </w:rPr>
        <w:t>I</w:t>
      </w:r>
      <w:r>
        <w:rPr>
          <w:rFonts w:eastAsia="Times New Roman"/>
          <w:iCs/>
          <w:sz w:val="24"/>
          <w:szCs w:val="24"/>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843" w:right="709" w:bottom="709" w:left="1797" w:header="284" w:footer="289"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1</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8D8223"/>
    <w:multiLevelType w:val="singleLevel"/>
    <w:tmpl w:val="D88D8223"/>
    <w:lvl w:ilvl="0" w:tentative="0">
      <w:start w:val="1"/>
      <w:numFmt w:val="decimal"/>
      <w:lvlText w:val="%1."/>
      <w:lvlJc w:val="left"/>
      <w:pPr>
        <w:tabs>
          <w:tab w:val="left" w:pos="312"/>
        </w:tabs>
      </w:p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5">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7">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4133DDEE"/>
    <w:multiLevelType w:val="singleLevel"/>
    <w:tmpl w:val="4133DDE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69216AB7"/>
    <w:multiLevelType w:val="multilevel"/>
    <w:tmpl w:val="69216A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F8F"/>
    <w:rsid w:val="00357F8F"/>
    <w:rsid w:val="005A691A"/>
    <w:rsid w:val="00684941"/>
    <w:rsid w:val="008922CB"/>
    <w:rsid w:val="05F14E90"/>
    <w:rsid w:val="10E60203"/>
    <w:rsid w:val="16304079"/>
    <w:rsid w:val="50AB7F3F"/>
    <w:rsid w:val="53FC62FA"/>
    <w:rsid w:val="664130EB"/>
    <w:rsid w:val="77660B9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uiPriority w:val="0"/>
    <w:rPr>
      <w:rFonts w:ascii="Times New Roman" w:hAnsi="Times New Roman" w:cs="Times New Roman"/>
      <w:sz w:val="20"/>
    </w:rPr>
  </w:style>
  <w:style w:type="character" w:customStyle="1" w:styleId="39">
    <w:name w:val="Corpo de texto Char"/>
    <w:basedOn w:val="11"/>
    <w:uiPriority w:val="0"/>
    <w:rPr>
      <w:rFonts w:ascii="Times New Roman" w:hAnsi="Times New Roman" w:cs="Times New Roman"/>
      <w:sz w:val="20"/>
    </w:rPr>
  </w:style>
  <w:style w:type="character" w:customStyle="1" w:styleId="40">
    <w:name w:val="Corpo de texto 3 Char"/>
    <w:basedOn w:val="11"/>
    <w:uiPriority w:val="0"/>
    <w:rPr>
      <w:rFonts w:ascii="Times New Roman" w:hAnsi="Times New Roman" w:cs="Times New Roman"/>
      <w:sz w:val="16"/>
      <w:szCs w:val="16"/>
    </w:rPr>
  </w:style>
  <w:style w:type="character" w:customStyle="1" w:styleId="41">
    <w:name w:val="Recuo de corpo de texto 2 Char"/>
    <w:basedOn w:val="11"/>
    <w:uiPriority w:val="0"/>
    <w:rPr>
      <w:rFonts w:ascii="Times New Roman" w:hAnsi="Times New Roman" w:cs="Times New Roman"/>
      <w:sz w:val="20"/>
    </w:rPr>
  </w:style>
  <w:style w:type="character" w:customStyle="1" w:styleId="42">
    <w:name w:val="Cabeçalho Char"/>
    <w:basedOn w:val="11"/>
    <w:uiPriority w:val="0"/>
    <w:rPr>
      <w:rFonts w:ascii="Times New Roman" w:hAnsi="Times New Roman" w:cs="Times New Roman"/>
      <w:sz w:val="20"/>
    </w:rPr>
  </w:style>
  <w:style w:type="character" w:customStyle="1" w:styleId="43">
    <w:name w:val="Corpo de texto 2 Char"/>
    <w:basedOn w:val="11"/>
    <w:uiPriority w:val="0"/>
    <w:rPr>
      <w:rFonts w:ascii="Times New Roman" w:hAnsi="Times New Roman" w:cs="Times New Roman"/>
      <w:sz w:val="20"/>
    </w:rPr>
  </w:style>
  <w:style w:type="paragraph" w:customStyle="1" w:styleId="44">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uiPriority w:val="0"/>
    <w:rPr>
      <w:rFonts w:ascii="Arial" w:hAnsi="Arial" w:eastAsia="Times New Roman" w:cs="Times New Roman"/>
      <w:i/>
      <w:sz w:val="20"/>
      <w:szCs w:val="20"/>
      <w:lang w:val="zh-CN" w:eastAsia="zh-CN"/>
    </w:rPr>
  </w:style>
  <w:style w:type="character" w:customStyle="1" w:styleId="48">
    <w:name w:val="Título 5 Char2"/>
    <w:link w:val="6"/>
    <w:uiPriority w:val="0"/>
    <w:rPr>
      <w:rFonts w:ascii="Arial" w:hAnsi="Arial" w:eastAsia="Times New Roman" w:cs="Times New Roman"/>
      <w:b/>
      <w:szCs w:val="20"/>
      <w:lang w:val="zh-CN" w:eastAsia="zh-CN"/>
    </w:rPr>
  </w:style>
  <w:style w:type="character" w:customStyle="1" w:styleId="49">
    <w:name w:val="Título 2 Char2"/>
    <w:link w:val="3"/>
    <w:uiPriority w:val="0"/>
    <w:rPr>
      <w:rFonts w:ascii="Arial" w:hAnsi="Arial" w:eastAsia="Times New Roman" w:cs="Times New Roman"/>
      <w:i/>
      <w:color w:val="FF0000"/>
      <w:sz w:val="24"/>
      <w:szCs w:val="20"/>
      <w:lang w:val="zh-CN" w:eastAsia="zh-CN"/>
    </w:rPr>
  </w:style>
  <w:style w:type="character" w:customStyle="1" w:styleId="50">
    <w:name w:val="Título 3 Char2"/>
    <w:link w:val="4"/>
    <w:uiPriority w:val="0"/>
    <w:rPr>
      <w:rFonts w:ascii="Arial" w:hAnsi="Arial" w:eastAsia="Times New Roman" w:cs="Times New Roman"/>
      <w:b/>
      <w:color w:val="FF0000"/>
      <w:szCs w:val="20"/>
      <w:lang w:val="zh-CN" w:eastAsia="zh-CN"/>
    </w:rPr>
  </w:style>
  <w:style w:type="character" w:customStyle="1" w:styleId="51">
    <w:name w:val="Título 4 Char2"/>
    <w:link w:val="5"/>
    <w:uiPriority w:val="0"/>
    <w:rPr>
      <w:rFonts w:ascii="Arial" w:hAnsi="Arial" w:eastAsia="Times New Roman" w:cs="Times New Roman"/>
      <w:b/>
      <w:szCs w:val="20"/>
      <w:lang w:val="zh-CN" w:eastAsia="zh-CN"/>
    </w:rPr>
  </w:style>
  <w:style w:type="character" w:customStyle="1" w:styleId="52">
    <w:name w:val="Título 6 Char2"/>
    <w:link w:val="7"/>
    <w:uiPriority w:val="0"/>
    <w:rPr>
      <w:rFonts w:ascii="Arial" w:hAnsi="Arial" w:eastAsia="Times New Roman" w:cs="Times New Roman"/>
      <w:i/>
      <w:sz w:val="24"/>
      <w:szCs w:val="20"/>
      <w:lang w:val="zh-CN" w:eastAsia="zh-CN"/>
    </w:rPr>
  </w:style>
  <w:style w:type="character" w:customStyle="1" w:styleId="53">
    <w:name w:val="Título 7 Char2"/>
    <w:link w:val="8"/>
    <w:uiPriority w:val="0"/>
    <w:rPr>
      <w:rFonts w:ascii="Arial" w:hAnsi="Arial" w:eastAsia="Times New Roman" w:cs="Times New Roman"/>
      <w:b/>
      <w:bCs/>
      <w:sz w:val="21"/>
      <w:szCs w:val="20"/>
      <w:lang w:val="zh-CN"/>
    </w:rPr>
  </w:style>
  <w:style w:type="character" w:customStyle="1" w:styleId="54">
    <w:name w:val="Título 8 Char2"/>
    <w:link w:val="9"/>
    <w:uiPriority w:val="0"/>
    <w:rPr>
      <w:rFonts w:ascii="Arial" w:hAnsi="Arial" w:eastAsia="Times New Roman" w:cs="Times New Roman"/>
      <w:i/>
      <w:sz w:val="24"/>
      <w:szCs w:val="20"/>
      <w:lang w:val="zh-CN" w:eastAsia="zh-CN"/>
    </w:rPr>
  </w:style>
  <w:style w:type="character" w:customStyle="1" w:styleId="55">
    <w:name w:val="Título 9 Char2"/>
    <w:link w:val="10"/>
    <w:uiPriority w:val="0"/>
    <w:rPr>
      <w:rFonts w:ascii="Arial" w:hAnsi="Arial" w:eastAsia="Times New Roman" w:cs="Times New Roman"/>
      <w:i/>
      <w:sz w:val="28"/>
      <w:szCs w:val="20"/>
      <w:lang w:val="zh-CN" w:eastAsia="zh-CN"/>
    </w:rPr>
  </w:style>
  <w:style w:type="character" w:customStyle="1" w:styleId="56">
    <w:name w:val="Rodapé Char2"/>
    <w:link w:val="23"/>
    <w:uiPriority w:val="0"/>
    <w:rPr>
      <w:rFonts w:ascii="Courier (W1)" w:hAnsi="Courier (W1)" w:eastAsia="Times New Roman" w:cs="Times New Roman"/>
      <w:color w:val="000000"/>
      <w:sz w:val="24"/>
      <w:szCs w:val="20"/>
      <w:lang w:val="zh-CN"/>
    </w:rPr>
  </w:style>
  <w:style w:type="character" w:customStyle="1" w:styleId="57">
    <w:name w:val="Título Char2"/>
    <w:link w:val="19"/>
    <w:uiPriority w:val="0"/>
    <w:rPr>
      <w:rFonts w:ascii="Arial" w:hAnsi="Arial" w:eastAsia="Times New Roman" w:cs="Times New Roman"/>
      <w:b/>
      <w:bCs/>
      <w:sz w:val="21"/>
      <w:szCs w:val="24"/>
      <w:lang w:val="zh-CN" w:eastAsia="zh-CN"/>
    </w:rPr>
  </w:style>
  <w:style w:type="character" w:customStyle="1" w:styleId="58">
    <w:name w:val="Recuo de corpo de texto Char2"/>
    <w:link w:val="25"/>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uiPriority w:val="0"/>
    <w:rPr>
      <w:rFonts w:ascii="Times New Roman" w:hAnsi="Times New Roman" w:eastAsia="Times New Roman" w:cs="Times New Roman"/>
      <w:sz w:val="24"/>
      <w:szCs w:val="24"/>
      <w:lang w:val="zh-CN" w:eastAsia="zh-CN"/>
    </w:rPr>
  </w:style>
  <w:style w:type="character" w:customStyle="1" w:styleId="60">
    <w:name w:val="Corpo de texto 3 Char2"/>
    <w:link w:val="20"/>
    <w:uiPriority w:val="0"/>
    <w:rPr>
      <w:rFonts w:ascii="Arial" w:hAnsi="Arial" w:eastAsia="Times New Roman" w:cs="Times New Roman"/>
      <w:sz w:val="24"/>
      <w:szCs w:val="24"/>
      <w:lang w:val="zh-CN" w:eastAsia="zh-CN"/>
    </w:rPr>
  </w:style>
  <w:style w:type="character" w:customStyle="1" w:styleId="61">
    <w:name w:val="Recuo de corpo de texto 2 Char2"/>
    <w:link w:val="18"/>
    <w:uiPriority w:val="0"/>
    <w:rPr>
      <w:rFonts w:ascii="Arial" w:hAnsi="Arial" w:eastAsia="Times New Roman" w:cs="Times New Roman"/>
      <w:sz w:val="23"/>
      <w:szCs w:val="20"/>
      <w:lang w:val="zh-CN" w:eastAsia="zh-CN"/>
    </w:rPr>
  </w:style>
  <w:style w:type="character" w:customStyle="1" w:styleId="62">
    <w:name w:val="Cabeçalho Char2"/>
    <w:link w:val="22"/>
    <w:uiPriority w:val="0"/>
    <w:rPr>
      <w:rFonts w:ascii="Times New Roman" w:hAnsi="Times New Roman" w:eastAsia="Times New Roman" w:cs="Times New Roman"/>
      <w:sz w:val="24"/>
      <w:szCs w:val="24"/>
      <w:lang w:val="zh-CN" w:eastAsia="zh-CN"/>
    </w:rPr>
  </w:style>
  <w:style w:type="character" w:customStyle="1" w:styleId="63">
    <w:name w:val="Corpo de texto 2 Char2"/>
    <w:link w:val="21"/>
    <w:uiPriority w:val="0"/>
    <w:rPr>
      <w:rFonts w:ascii="Arial" w:hAnsi="Arial" w:eastAsia="Times New Roman" w:cs="Times New Roman"/>
      <w:i/>
      <w:sz w:val="20"/>
      <w:szCs w:val="20"/>
      <w:lang w:val="zh-CN" w:eastAsia="zh-CN"/>
    </w:rPr>
  </w:style>
  <w:style w:type="character" w:customStyle="1" w:styleId="64">
    <w:name w:val="Recuo de corpo de texto 3 Char2"/>
    <w:link w:val="24"/>
    <w:uiPriority w:val="0"/>
    <w:rPr>
      <w:rFonts w:ascii="Arial" w:hAnsi="Arial" w:eastAsia="Times New Roman" w:cs="Times New Roman"/>
      <w:bCs/>
      <w:sz w:val="21"/>
      <w:szCs w:val="20"/>
      <w:lang w:val="zh-CN"/>
    </w:rPr>
  </w:style>
  <w:style w:type="paragraph" w:customStyle="1" w:styleId="65">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locked/>
    <w:uiPriority w:val="0"/>
    <w:rPr>
      <w:rFonts w:hint="default" w:ascii="Arial" w:hAnsi="Arial" w:eastAsia="Times New Roman" w:cs="Times New Roman"/>
      <w:i/>
      <w:sz w:val="20"/>
      <w:szCs w:val="20"/>
      <w:lang w:val="zh-CN" w:eastAsia="zh-CN"/>
    </w:rPr>
  </w:style>
  <w:style w:type="character" w:customStyle="1" w:styleId="67">
    <w:name w:val="Título 5 Char1"/>
    <w:locked/>
    <w:uiPriority w:val="0"/>
    <w:rPr>
      <w:rFonts w:hint="default" w:ascii="Arial" w:hAnsi="Arial" w:eastAsia="Times New Roman" w:cs="Times New Roman"/>
      <w:b/>
      <w:szCs w:val="20"/>
      <w:lang w:val="zh-CN" w:eastAsia="zh-CN"/>
    </w:rPr>
  </w:style>
  <w:style w:type="character" w:customStyle="1" w:styleId="68">
    <w:name w:val="Título 2 Char1"/>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locked/>
    <w:uiPriority w:val="0"/>
    <w:rPr>
      <w:rFonts w:hint="default" w:ascii="Arial" w:hAnsi="Arial" w:eastAsia="Times New Roman" w:cs="Times New Roman"/>
      <w:b/>
      <w:color w:val="FF0000"/>
      <w:szCs w:val="20"/>
      <w:lang w:val="zh-CN" w:eastAsia="zh-CN"/>
    </w:rPr>
  </w:style>
  <w:style w:type="character" w:customStyle="1" w:styleId="70">
    <w:name w:val="Título 4 Char1"/>
    <w:locked/>
    <w:uiPriority w:val="0"/>
    <w:rPr>
      <w:rFonts w:hint="default" w:ascii="Arial" w:hAnsi="Arial" w:eastAsia="Times New Roman" w:cs="Times New Roman"/>
      <w:b/>
      <w:szCs w:val="20"/>
      <w:lang w:val="zh-CN" w:eastAsia="zh-CN"/>
    </w:rPr>
  </w:style>
  <w:style w:type="character" w:customStyle="1" w:styleId="71">
    <w:name w:val="Título 6 Char1"/>
    <w:locked/>
    <w:uiPriority w:val="0"/>
    <w:rPr>
      <w:rFonts w:hint="default" w:ascii="Arial" w:hAnsi="Arial" w:eastAsia="Times New Roman" w:cs="Times New Roman"/>
      <w:i/>
      <w:sz w:val="24"/>
      <w:szCs w:val="20"/>
      <w:lang w:val="zh-CN" w:eastAsia="zh-CN"/>
    </w:rPr>
  </w:style>
  <w:style w:type="character" w:customStyle="1" w:styleId="72">
    <w:name w:val="Título 7 Char1"/>
    <w:locked/>
    <w:uiPriority w:val="0"/>
    <w:rPr>
      <w:rFonts w:hint="default" w:ascii="Arial" w:hAnsi="Arial" w:eastAsia="Times New Roman" w:cs="Times New Roman"/>
      <w:b/>
      <w:bCs/>
      <w:sz w:val="21"/>
      <w:szCs w:val="20"/>
      <w:lang w:val="zh-CN"/>
    </w:rPr>
  </w:style>
  <w:style w:type="character" w:customStyle="1" w:styleId="73">
    <w:name w:val="Título 8 Char1"/>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locked/>
    <w:uiPriority w:val="0"/>
    <w:rPr>
      <w:rFonts w:hint="default" w:ascii="Courier (W1)" w:hAnsi="Courier (W1)" w:eastAsia="Times New Roman" w:cs="Times New Roman"/>
      <w:color w:val="000000"/>
      <w:sz w:val="24"/>
      <w:szCs w:val="20"/>
      <w:lang w:val="zh-CN"/>
    </w:rPr>
  </w:style>
  <w:style w:type="character" w:customStyle="1" w:styleId="76">
    <w:name w:val="Título Char1"/>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locked/>
    <w:uiPriority w:val="0"/>
    <w:rPr>
      <w:rFonts w:hint="default" w:ascii="Times New Roman" w:hAnsi="Times New Roman" w:eastAsia="Times New Roman" w:cs="Times New Roman"/>
      <w:szCs w:val="20"/>
      <w:lang w:val="zh-CN" w:eastAsia="zh-CN"/>
    </w:rPr>
  </w:style>
  <w:style w:type="character" w:customStyle="1" w:styleId="78">
    <w:name w:val="Corpo de texto Char1"/>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locked/>
    <w:uiPriority w:val="0"/>
    <w:rPr>
      <w:rFonts w:hint="default" w:ascii="Arial" w:hAnsi="Arial" w:eastAsia="Times New Roman" w:cs="Times New Roman"/>
      <w:sz w:val="24"/>
      <w:szCs w:val="24"/>
      <w:lang w:val="zh-CN" w:eastAsia="zh-CN"/>
    </w:rPr>
  </w:style>
  <w:style w:type="character" w:customStyle="1" w:styleId="80">
    <w:name w:val="Recuo de corpo de texto 2 Char1"/>
    <w:locked/>
    <w:uiPriority w:val="0"/>
    <w:rPr>
      <w:rFonts w:hint="default" w:ascii="Arial" w:hAnsi="Arial" w:eastAsia="Times New Roman" w:cs="Times New Roman"/>
      <w:sz w:val="23"/>
      <w:szCs w:val="20"/>
      <w:lang w:val="zh-CN" w:eastAsia="zh-CN"/>
    </w:rPr>
  </w:style>
  <w:style w:type="character" w:customStyle="1" w:styleId="81">
    <w:name w:val="Cabeçalho Char1"/>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locked/>
    <w:uiPriority w:val="0"/>
    <w:rPr>
      <w:rFonts w:hint="default" w:ascii="Arial" w:hAnsi="Arial" w:eastAsia="Times New Roman" w:cs="Times New Roman"/>
      <w:i/>
      <w:sz w:val="20"/>
      <w:szCs w:val="20"/>
      <w:lang w:val="zh-CN" w:eastAsia="zh-CN"/>
    </w:rPr>
  </w:style>
  <w:style w:type="character" w:customStyle="1" w:styleId="83">
    <w:name w:val="Recuo de corpo de texto 3 Char1"/>
    <w:locked/>
    <w:uiPriority w:val="0"/>
    <w:rPr>
      <w:rFonts w:hint="default" w:ascii="Arial" w:hAnsi="Arial" w:eastAsia="Times New Roman" w:cs="Times New Roman"/>
      <w:bCs/>
      <w:sz w:val="21"/>
      <w:szCs w:val="20"/>
      <w:lang w:val="zh-CN"/>
    </w:rPr>
  </w:style>
  <w:style w:type="paragraph" w:customStyle="1" w:styleId="8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13876</Words>
  <Characters>74931</Characters>
  <Lines>624</Lines>
  <Paragraphs>177</Paragraphs>
  <TotalTime>47</TotalTime>
  <ScaleCrop>false</ScaleCrop>
  <LinksUpToDate>false</LinksUpToDate>
  <CharactersWithSpaces>88630</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2021-06-24T14:37:00Z</dcterms:created>
  <dc:creator>JAQUELINE MARIA GARCIA MASCIOLLI</dc:creator>
  <cp:lastModifiedBy>Usuario</cp:lastModifiedBy>
  <cp:lastPrinted>2021-07-01T13:31:24Z</cp:lastPrinted>
  <dcterms:modified xsi:type="dcterms:W3CDTF">2021-07-01T13:40:14Z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