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164/2021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90/2021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 xml:space="preserve">torna público que a equipe de Portarias nº. </w:t>
      </w:r>
      <w:r>
        <w:rPr>
          <w:rFonts w:hint="default" w:eastAsia="Times New Roman"/>
          <w:sz w:val="24"/>
          <w:szCs w:val="24"/>
          <w:lang w:val="en-US" w:eastAsia="pt-BR"/>
        </w:rPr>
        <w:t xml:space="preserve">388, 389 e 390 de </w:t>
      </w:r>
      <w:r>
        <w:rPr>
          <w:rFonts w:eastAsia="Times New Roman"/>
          <w:sz w:val="24"/>
          <w:szCs w:val="24"/>
          <w:lang w:val="en-US" w:eastAsia="pt-BR"/>
        </w:rPr>
        <w:t xml:space="preserve"> </w:t>
      </w:r>
      <w:r>
        <w:rPr>
          <w:rFonts w:hint="default" w:eastAsia="Times New Roman"/>
          <w:sz w:val="24"/>
          <w:szCs w:val="24"/>
          <w:lang w:val="en-US" w:eastAsia="pt-BR"/>
        </w:rPr>
        <w:t>16</w:t>
      </w:r>
      <w:r>
        <w:rPr>
          <w:rFonts w:eastAsia="Times New Roman"/>
          <w:sz w:val="24"/>
          <w:szCs w:val="24"/>
          <w:lang w:val="en-US" w:eastAsia="pt-BR"/>
        </w:rPr>
        <w:t xml:space="preserve"> de ju</w:t>
      </w:r>
      <w:r>
        <w:rPr>
          <w:rFonts w:hint="default" w:eastAsia="Times New Roman"/>
          <w:sz w:val="24"/>
          <w:szCs w:val="24"/>
          <w:lang w:val="en-US" w:eastAsia="pt-BR"/>
        </w:rPr>
        <w:t>lh</w:t>
      </w:r>
      <w:r>
        <w:rPr>
          <w:rFonts w:eastAsia="Times New Roman"/>
          <w:sz w:val="24"/>
          <w:szCs w:val="24"/>
          <w:lang w:val="en-US" w:eastAsia="pt-BR"/>
        </w:rPr>
        <w:t>o de 2021</w:t>
      </w:r>
      <w:r>
        <w:rPr>
          <w:rFonts w:eastAsia="Times New Roman"/>
          <w:sz w:val="24"/>
          <w:szCs w:val="24"/>
          <w:lang w:eastAsia="pt-BR"/>
        </w:rPr>
        <w:t xml:space="preserve"> estarão reunida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eastAsia="Times New Roman"/>
          <w:snapToGrid w:val="0"/>
          <w:sz w:val="24"/>
          <w:szCs w:val="24"/>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w:t>
      </w:r>
      <w:bookmarkStart w:id="0" w:name="_GoBack"/>
      <w:bookmarkEnd w:id="0"/>
      <w:r>
        <w:rPr>
          <w:rFonts w:eastAsia="Times New Roman"/>
          <w:snapToGrid w:val="0"/>
          <w:sz w:val="24"/>
          <w:szCs w:val="24"/>
          <w:lang w:eastAsia="pt-BR"/>
        </w:rPr>
        <w:t xml:space="preserve"> </w:t>
      </w:r>
      <w:r>
        <w:rPr>
          <w:rFonts w:eastAsia="Times New Roman"/>
          <w:b/>
          <w:bCs/>
          <w:snapToGrid w:val="0"/>
          <w:sz w:val="24"/>
          <w:szCs w:val="24"/>
          <w:highlight w:val="none"/>
          <w:lang w:eastAsia="pt-BR"/>
        </w:rPr>
        <w:t>08</w:t>
      </w:r>
      <w:r>
        <w:rPr>
          <w:rFonts w:hint="default" w:eastAsia="Times New Roman"/>
          <w:b/>
          <w:bCs/>
          <w:snapToGrid w:val="0"/>
          <w:sz w:val="24"/>
          <w:szCs w:val="24"/>
          <w:highlight w:val="none"/>
          <w:lang w:val="en-US" w:eastAsia="pt-BR"/>
        </w:rPr>
        <w:t>h</w:t>
      </w:r>
      <w:r>
        <w:rPr>
          <w:rFonts w:eastAsia="Times New Roman"/>
          <w:b/>
          <w:bCs/>
          <w:snapToGrid w:val="0"/>
          <w:sz w:val="24"/>
          <w:szCs w:val="24"/>
          <w:highlight w:val="none"/>
          <w:lang w:eastAsia="pt-BR"/>
        </w:rPr>
        <w:t>00</w:t>
      </w:r>
      <w:r>
        <w:rPr>
          <w:rFonts w:hint="default" w:eastAsia="Times New Roman"/>
          <w:b/>
          <w:bCs/>
          <w:snapToGrid w:val="0"/>
          <w:sz w:val="24"/>
          <w:szCs w:val="24"/>
          <w:highlight w:val="none"/>
          <w:lang w:val="en-US" w:eastAsia="pt-BR"/>
        </w:rPr>
        <w:t>min</w:t>
      </w:r>
      <w:r>
        <w:rPr>
          <w:rFonts w:eastAsia="Times New Roman"/>
          <w:b/>
          <w:bCs/>
          <w:snapToGrid w:val="0"/>
          <w:sz w:val="24"/>
          <w:szCs w:val="24"/>
          <w:highlight w:val="none"/>
          <w:lang w:eastAsia="pt-BR"/>
        </w:rPr>
        <w:t xml:space="preserve"> do dia </w:t>
      </w:r>
      <w:r>
        <w:rPr>
          <w:rFonts w:hint="default" w:eastAsia="Times New Roman"/>
          <w:b/>
          <w:bCs/>
          <w:snapToGrid w:val="0"/>
          <w:sz w:val="24"/>
          <w:szCs w:val="24"/>
          <w:highlight w:val="none"/>
          <w:lang w:val="en-US" w:eastAsia="pt-BR"/>
        </w:rPr>
        <w:t>02 de agosto de 2021</w:t>
      </w:r>
      <w:r>
        <w:rPr>
          <w:rFonts w:eastAsia="Times New Roman"/>
          <w:b/>
          <w:bCs/>
          <w:snapToGrid w:val="0"/>
          <w:sz w:val="24"/>
          <w:szCs w:val="24"/>
          <w:highlight w:val="none"/>
          <w:lang w:eastAsia="pt-BR"/>
        </w:rPr>
        <w:t>.</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OBJETIVANDO A AQUISIÇÃO FUTURA DE MATERIAIS PERMANENTES CONFORME TERMO DE REFERÊNCIA, PARA ATENDER AS GERÊNCIAS SOLICITANTES DO MUNICÍPIO DE NAVIRAÍ/MS.</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xml:space="preserve">: </w:t>
      </w:r>
      <w:r>
        <w:rPr>
          <w:rFonts w:hint="default" w:eastAsia="Times New Roman"/>
          <w:b/>
          <w:sz w:val="24"/>
          <w:szCs w:val="24"/>
          <w:lang w:val="pt-BR"/>
        </w:rPr>
        <w:t>02</w:t>
      </w:r>
      <w:r>
        <w:rPr>
          <w:rFonts w:eastAsia="Times New Roman"/>
          <w:b/>
          <w:sz w:val="24"/>
          <w:szCs w:val="24"/>
        </w:rPr>
        <w:t>/0</w:t>
      </w:r>
      <w:r>
        <w:rPr>
          <w:rFonts w:hint="default" w:eastAsia="Times New Roman"/>
          <w:b/>
          <w:sz w:val="24"/>
          <w:szCs w:val="24"/>
          <w:lang w:val="pt-BR"/>
        </w:rPr>
        <w:t>8</w:t>
      </w:r>
      <w:r>
        <w:rPr>
          <w:rFonts w:eastAsia="Times New Roman"/>
          <w:b/>
          <w:sz w:val="24"/>
          <w:szCs w:val="24"/>
        </w:rPr>
        <w:t>/2</w:t>
      </w:r>
      <w:r>
        <w:rPr>
          <w:rFonts w:hint="default" w:eastAsia="Times New Roman"/>
          <w:b/>
          <w:sz w:val="24"/>
          <w:szCs w:val="24"/>
          <w:lang w:val="pt-BR"/>
        </w:rPr>
        <w:t>02</w:t>
      </w:r>
      <w:r>
        <w:rPr>
          <w:rFonts w:eastAsia="Times New Roman"/>
          <w:b/>
          <w:sz w:val="24"/>
          <w:szCs w:val="24"/>
        </w:rPr>
        <w:t>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eastAsia="Times New Roman"/>
          <w:b/>
          <w:sz w:val="24"/>
          <w:szCs w:val="24"/>
        </w:rPr>
        <w:t>08</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90/2021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02</w:t>
      </w:r>
      <w:r>
        <w:rPr>
          <w:rFonts w:eastAsia="Times New Roman"/>
          <w:b/>
          <w:sz w:val="24"/>
          <w:szCs w:val="24"/>
          <w:u w:val="single"/>
        </w:rPr>
        <w:t>/0</w:t>
      </w:r>
      <w:r>
        <w:rPr>
          <w:rFonts w:hint="default" w:eastAsia="Times New Roman"/>
          <w:b/>
          <w:sz w:val="24"/>
          <w:szCs w:val="24"/>
          <w:u w:val="single"/>
          <w:lang w:val="pt-BR"/>
        </w:rPr>
        <w:t>8</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r>
        <w:rPr>
          <w:rFonts w:eastAsia="Times New Roman"/>
          <w:b/>
          <w:sz w:val="24"/>
          <w:szCs w:val="24"/>
        </w:rPr>
        <w:t xml:space="preserve">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HORÁRIO: 08</w:t>
      </w:r>
      <w:r>
        <w:rPr>
          <w:rFonts w:hint="default" w:eastAsia="Times New Roman"/>
          <w:b/>
          <w:sz w:val="24"/>
          <w:szCs w:val="24"/>
          <w:lang w:val="en-US" w:eastAsia="pt-BR"/>
        </w:rPr>
        <w:t>h</w:t>
      </w:r>
      <w:r>
        <w:rPr>
          <w:rFonts w:eastAsia="Times New Roman"/>
          <w:b/>
          <w:sz w:val="24"/>
          <w:szCs w:val="24"/>
          <w:lang w:eastAsia="pt-BR"/>
        </w:rPr>
        <w:t>00</w:t>
      </w:r>
      <w:r>
        <w:rPr>
          <w:rFonts w:hint="default" w:eastAsia="Times New Roman"/>
          <w:b/>
          <w:sz w:val="24"/>
          <w:szCs w:val="24"/>
          <w:lang w:val="en-US" w:eastAsia="pt-BR"/>
        </w:rPr>
        <w:t>min</w:t>
      </w:r>
      <w:r>
        <w:rPr>
          <w:rFonts w:eastAsia="Times New Roman"/>
          <w:b/>
          <w:sz w:val="24"/>
          <w:szCs w:val="24"/>
          <w:lang w:eastAsia="pt-BR"/>
        </w:rPr>
        <w:t>.</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90/2021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02</w:t>
      </w:r>
      <w:r>
        <w:rPr>
          <w:rFonts w:eastAsia="Times New Roman"/>
          <w:b/>
          <w:sz w:val="24"/>
          <w:szCs w:val="24"/>
          <w:u w:val="single"/>
        </w:rPr>
        <w:t>/0</w:t>
      </w:r>
      <w:r>
        <w:rPr>
          <w:rFonts w:hint="default" w:eastAsia="Times New Roman"/>
          <w:b/>
          <w:sz w:val="24"/>
          <w:szCs w:val="24"/>
          <w:u w:val="single"/>
          <w:lang w:val="pt-BR"/>
        </w:rPr>
        <w:t>8</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HORÁRIO: 08</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13h: 00min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7.11</w:t>
      </w:r>
      <w:r>
        <w:rPr>
          <w:rFonts w:eastAsia="Times New Roman"/>
          <w:sz w:val="24"/>
          <w:szCs w:val="24"/>
        </w:rPr>
        <w:t xml:space="preserve"> As propostas que eventualmente apresentarem erro de digitação de valores unitários, não serão desclassificada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7.12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7.12.1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R$ 1.899.327,8</w:t>
      </w:r>
      <w:r>
        <w:rPr>
          <w:rFonts w:hint="default" w:eastAsia="Times New Roman"/>
          <w:b/>
          <w:bCs/>
          <w:iCs/>
          <w:sz w:val="24"/>
          <w:szCs w:val="24"/>
          <w:lang w:val="pt-BR"/>
        </w:rPr>
        <w:t>1</w:t>
      </w:r>
      <w:r>
        <w:rPr>
          <w:rFonts w:eastAsia="Times New Roman"/>
          <w:b/>
          <w:bCs/>
          <w:iCs/>
          <w:sz w:val="24"/>
          <w:szCs w:val="24"/>
        </w:rPr>
        <w:t xml:space="preserve"> (um milhão, oitocentos e noventa e nove mil trezentos e vinte e sete reais e oitenta e um centavos).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Pr>
          <w:rFonts w:eastAsia="Times New Roman"/>
          <w:sz w:val="24"/>
          <w:szCs w:val="24"/>
          <w:lang w:eastAsia="pt-BR"/>
        </w:rPr>
        <w:t xml:space="preserve">situado na Praça Prefeito Euclides Antônio Fabris nº 343 - Centro, no horário das 07h:00min às </w:t>
      </w:r>
      <w:r>
        <w:rPr>
          <w:rFonts w:hint="default" w:eastAsia="Times New Roman"/>
          <w:sz w:val="24"/>
          <w:szCs w:val="24"/>
          <w:lang w:val="en-US" w:eastAsia="pt-BR"/>
        </w:rPr>
        <w:t xml:space="preserve">11h:00min das </w:t>
      </w:r>
      <w:r>
        <w:rPr>
          <w:rFonts w:eastAsia="Times New Roman"/>
          <w:sz w:val="24"/>
          <w:szCs w:val="24"/>
          <w:lang w:eastAsia="pt-BR"/>
        </w:rPr>
        <w:t xml:space="preserve">13h:00min </w:t>
      </w:r>
      <w:r>
        <w:rPr>
          <w:rFonts w:hint="default" w:eastAsia="Times New Roman"/>
          <w:sz w:val="24"/>
          <w:szCs w:val="24"/>
          <w:lang w:val="en-US" w:eastAsia="pt-BR"/>
        </w:rPr>
        <w:t xml:space="preserve">às 17h:00min </w:t>
      </w:r>
      <w:r>
        <w:rPr>
          <w:rFonts w:eastAsia="Times New Roman"/>
          <w:sz w:val="24"/>
          <w:szCs w:val="24"/>
          <w:lang w:eastAsia="pt-BR"/>
        </w:rPr>
        <w:t>(horário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hint="default" w:eastAsia="Times New Roman"/>
          <w:color w:val="FF0000"/>
          <w:sz w:val="24"/>
          <w:szCs w:val="24"/>
          <w:lang w:val="pt-BR"/>
        </w:rPr>
      </w:pPr>
      <w:r>
        <w:rPr>
          <w:rFonts w:eastAsia="Times New Roman"/>
          <w:b/>
          <w:sz w:val="24"/>
          <w:szCs w:val="24"/>
        </w:rPr>
        <w:t>8.2.8 - Alvará de Licença para Funcionamento, expedido pelo órgão competente do município da licitante, observando sua validad</w:t>
      </w:r>
      <w:r>
        <w:rPr>
          <w:rFonts w:eastAsia="Times New Roman"/>
          <w:b/>
          <w:bCs w:val="0"/>
          <w:sz w:val="24"/>
          <w:szCs w:val="24"/>
        </w:rPr>
        <w:t>e</w:t>
      </w:r>
      <w:r>
        <w:rPr>
          <w:rFonts w:hint="default" w:eastAsia="Times New Roman"/>
          <w:b/>
          <w:bCs w:val="0"/>
          <w:sz w:val="24"/>
          <w:szCs w:val="24"/>
          <w:lang w:val="pt-BR"/>
        </w:rPr>
        <w:t xml:space="preserve"> </w:t>
      </w:r>
      <w:r>
        <w:rPr>
          <w:rFonts w:eastAsia="Times New Roman"/>
          <w:b/>
          <w:bCs w:val="0"/>
          <w:sz w:val="24"/>
          <w:szCs w:val="24"/>
        </w:rPr>
        <w:t>(art. 29, II, 8.666/93)</w:t>
      </w:r>
      <w:r>
        <w:rPr>
          <w:rFonts w:hint="default" w:eastAsia="Times New Roman"/>
          <w:b/>
          <w:bCs w:val="0"/>
          <w:sz w:val="24"/>
          <w:szCs w:val="24"/>
          <w:lang w:val="pt-BR"/>
        </w:rPr>
        <w:t>;</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w:t>
      </w:r>
      <w:r>
        <w:rPr>
          <w:rFonts w:hint="default" w:eastAsia="Times New Roman"/>
          <w:b/>
          <w:bCs/>
          <w:sz w:val="24"/>
          <w:szCs w:val="24"/>
          <w:lang w:val="en-US" w:eastAsia="pt-BR"/>
        </w:rPr>
        <w:t>9</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w:t>
      </w:r>
      <w:r>
        <w:rPr>
          <w:rFonts w:hint="default" w:eastAsia="Times New Roman"/>
          <w:b/>
          <w:bCs/>
          <w:sz w:val="24"/>
          <w:szCs w:val="24"/>
          <w:lang w:val="pt-BR"/>
        </w:rPr>
        <w:t>10</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w:t>
      </w:r>
      <w:r>
        <w:rPr>
          <w:rFonts w:hint="default" w:eastAsia="Times New Roman"/>
          <w:b/>
          <w:sz w:val="24"/>
          <w:szCs w:val="24"/>
          <w:lang w:val="pt-BR"/>
        </w:rPr>
        <w:t>1</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13h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w:t>
      </w:r>
      <w:r>
        <w:rPr>
          <w:rFonts w:hint="default" w:eastAsia="Times New Roman"/>
          <w:sz w:val="24"/>
          <w:szCs w:val="24"/>
          <w:lang w:val="pt-BR"/>
        </w:rPr>
        <w:t xml:space="preserve">,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em </w:t>
      </w:r>
      <w:r>
        <w:rPr>
          <w:rFonts w:eastAsia="Times New Roman"/>
          <w:sz w:val="24"/>
          <w:szCs w:val="24"/>
          <w:highlight w:val="yellow"/>
        </w:rPr>
        <w:t>até 10 (dez) dias úteis</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w:t>
      </w:r>
      <w:r>
        <w:rPr>
          <w:rFonts w:eastAsia="Times New Roman"/>
          <w:sz w:val="24"/>
          <w:szCs w:val="24"/>
          <w:highlight w:val="none"/>
        </w:rPr>
        <w:t xml:space="preserve"> Almoxarifado Central, pelo prazo máximo de 10 (dez) dias úteis a contar do</w:t>
      </w:r>
      <w:r>
        <w:rPr>
          <w:rFonts w:eastAsia="Times New Roman"/>
          <w:sz w:val="24"/>
          <w:szCs w:val="24"/>
        </w:rPr>
        <w:t xml:space="preserve">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15 – DA GARANTIA:</w:t>
      </w:r>
    </w:p>
    <w:p>
      <w:pPr>
        <w:tabs>
          <w:tab w:val="left" w:pos="0"/>
        </w:tabs>
        <w:overflowPunct w:val="0"/>
        <w:autoSpaceDE w:val="0"/>
        <w:autoSpaceDN w:val="0"/>
        <w:adjustRightInd w:val="0"/>
        <w:spacing w:before="100" w:beforeAutospacing="1" w:after="100" w:afterAutospacing="1" w:line="240" w:lineRule="auto"/>
        <w:ind w:hanging="705"/>
        <w:jc w:val="both"/>
        <w:textAlignment w:val="baseline"/>
        <w:rPr>
          <w:sz w:val="24"/>
          <w:szCs w:val="24"/>
        </w:rPr>
      </w:pPr>
      <w:r>
        <w:rPr>
          <w:b/>
          <w:sz w:val="24"/>
          <w:szCs w:val="24"/>
        </w:rPr>
        <w:tab/>
      </w:r>
      <w:r>
        <w:rPr>
          <w:b/>
          <w:sz w:val="24"/>
          <w:szCs w:val="24"/>
        </w:rPr>
        <w:t xml:space="preserve">15.1 - </w:t>
      </w:r>
      <w:r>
        <w:rPr>
          <w:sz w:val="24"/>
          <w:szCs w:val="24"/>
        </w:rPr>
        <w:t xml:space="preserve">A garantia deverá ser da seguinte forma: o que, estabelece o CDC – Código de Defesa do Consumidor, </w:t>
      </w:r>
      <w:r>
        <w:rPr>
          <w:b/>
          <w:sz w:val="24"/>
          <w:szCs w:val="24"/>
        </w:rPr>
        <w:t xml:space="preserve">além das normas jurídicas que regem os contratos com a administração pública, </w:t>
      </w:r>
      <w:r>
        <w:rPr>
          <w:sz w:val="24"/>
          <w:szCs w:val="24"/>
        </w:rPr>
        <w:t>a contar do recebimento definitivo do objeto pela Contratante. A contratada deverá garantir a qualidade do equipamento, obrigando-se a repor se caso houver defeito, ou se for entregue em desacordo com o apresentado na proposta.</w:t>
      </w:r>
    </w:p>
    <w:p>
      <w:pPr>
        <w:overflowPunct w:val="0"/>
        <w:autoSpaceDE w:val="0"/>
        <w:autoSpaceDN w:val="0"/>
        <w:adjustRightInd w:val="0"/>
        <w:spacing w:after="0" w:line="240" w:lineRule="auto"/>
        <w:jc w:val="both"/>
        <w:textAlignment w:val="baseline"/>
        <w:rPr>
          <w:sz w:val="24"/>
          <w:szCs w:val="24"/>
        </w:rPr>
      </w:pPr>
      <w:r>
        <w:rPr>
          <w:b/>
          <w:sz w:val="24"/>
          <w:szCs w:val="24"/>
        </w:rPr>
        <w:t>15.2</w:t>
      </w:r>
      <w:r>
        <w:rPr>
          <w:sz w:val="24"/>
          <w:szCs w:val="24"/>
        </w:rPr>
        <w:t xml:space="preserve"> - O equipamento deverá ser entregue novo em perfeito estado de uso e ter garantia não inferir a 12 meses, contados a partir da data de fornecimento e obedecer todos os requisitos do termo de referência.</w:t>
      </w:r>
    </w:p>
    <w:p>
      <w:pPr>
        <w:overflowPunct w:val="0"/>
        <w:autoSpaceDE w:val="0"/>
        <w:autoSpaceDN w:val="0"/>
        <w:adjustRightInd w:val="0"/>
        <w:spacing w:after="0" w:line="240" w:lineRule="auto"/>
        <w:jc w:val="both"/>
        <w:textAlignment w:val="baseline"/>
        <w:rPr>
          <w:sz w:val="24"/>
          <w:szCs w:val="24"/>
        </w:rPr>
      </w:pPr>
    </w:p>
    <w:p>
      <w:pPr>
        <w:overflowPunct w:val="0"/>
        <w:autoSpaceDE w:val="0"/>
        <w:autoSpaceDN w:val="0"/>
        <w:adjustRightInd w:val="0"/>
        <w:spacing w:after="0" w:line="240" w:lineRule="auto"/>
        <w:jc w:val="both"/>
        <w:textAlignment w:val="baseline"/>
        <w:rPr>
          <w:sz w:val="24"/>
          <w:szCs w:val="24"/>
        </w:rPr>
      </w:pPr>
      <w:r>
        <w:rPr>
          <w:b/>
          <w:bCs/>
          <w:sz w:val="24"/>
          <w:szCs w:val="24"/>
        </w:rPr>
        <w:t>15.3</w:t>
      </w:r>
      <w:r>
        <w:rPr>
          <w:sz w:val="24"/>
          <w:szCs w:val="24"/>
        </w:rPr>
        <w:t xml:space="preserve"> – A licitante vencedora garantirá a qualidade do equipamento pelo prazo estabelecido pelo fabricante.</w:t>
      </w:r>
    </w:p>
    <w:p>
      <w:pPr>
        <w:overflowPunct w:val="0"/>
        <w:autoSpaceDE w:val="0"/>
        <w:autoSpaceDN w:val="0"/>
        <w:adjustRightInd w:val="0"/>
        <w:spacing w:after="0" w:line="240" w:lineRule="auto"/>
        <w:jc w:val="both"/>
        <w:textAlignment w:val="baseline"/>
        <w:rPr>
          <w:sz w:val="24"/>
          <w:szCs w:val="24"/>
        </w:rPr>
      </w:pPr>
    </w:p>
    <w:p>
      <w:pPr>
        <w:overflowPunct w:val="0"/>
        <w:autoSpaceDE w:val="0"/>
        <w:autoSpaceDN w:val="0"/>
        <w:adjustRightInd w:val="0"/>
        <w:spacing w:after="0" w:line="240" w:lineRule="auto"/>
        <w:jc w:val="both"/>
        <w:textAlignment w:val="baseline"/>
        <w:rPr>
          <w:b/>
          <w:sz w:val="24"/>
          <w:szCs w:val="24"/>
        </w:rPr>
      </w:pPr>
      <w:r>
        <w:rPr>
          <w:b/>
          <w:bCs/>
          <w:sz w:val="24"/>
          <w:szCs w:val="24"/>
        </w:rPr>
        <w:t>15.4</w:t>
      </w:r>
      <w:r>
        <w:rPr>
          <w:sz w:val="24"/>
          <w:szCs w:val="24"/>
        </w:rPr>
        <w:t xml:space="preserve"> – O equipamento deverá ser entregue sem qualquer tipo de avaria ou e deverá ser transportado adequadamente, de forma a assegurar a sua qualidade.</w:t>
      </w:r>
    </w:p>
    <w:p>
      <w:pPr>
        <w:rPr>
          <w:sz w:val="24"/>
          <w:szCs w:val="24"/>
        </w:rPr>
      </w:pPr>
    </w:p>
    <w:p>
      <w:pPr>
        <w:overflowPunct w:val="0"/>
        <w:autoSpaceDE w:val="0"/>
        <w:autoSpaceDN w:val="0"/>
        <w:adjustRightInd w:val="0"/>
        <w:spacing w:after="0" w:line="240" w:lineRule="auto"/>
        <w:jc w:val="both"/>
        <w:textAlignment w:val="baseline"/>
        <w:rPr>
          <w:bCs/>
          <w:sz w:val="24"/>
          <w:szCs w:val="24"/>
        </w:rPr>
      </w:pPr>
      <w:r>
        <w:rPr>
          <w:b/>
          <w:bCs/>
          <w:sz w:val="24"/>
          <w:szCs w:val="24"/>
        </w:rPr>
        <w:t xml:space="preserve">15.5 - </w:t>
      </w:r>
      <w:r>
        <w:rPr>
          <w:bCs/>
          <w:sz w:val="24"/>
          <w:szCs w:val="24"/>
        </w:rPr>
        <w:t xml:space="preserve">O adjudicatário terá que oferecer garantia mínima de 12 (doze) meses, para cada equipamento, contado da data de aceita do equipamento. Irá garantir à CONTRATANTE, a assistência técnica do objeto fornecida A garantia oferecida pela contratada, será a assistência técnica completa inclusive deverá arcar com todas as despesas de deslocamento, alimentação e hospedagem os técnicos enviados para realizar as manutenções. </w:t>
      </w:r>
    </w:p>
    <w:p>
      <w:pPr>
        <w:overflowPunct w:val="0"/>
        <w:autoSpaceDE w:val="0"/>
        <w:autoSpaceDN w:val="0"/>
        <w:adjustRightInd w:val="0"/>
        <w:spacing w:after="0" w:line="240" w:lineRule="auto"/>
        <w:jc w:val="both"/>
        <w:textAlignment w:val="baseline"/>
        <w:rPr>
          <w:b/>
          <w:bCs/>
          <w:sz w:val="24"/>
          <w:szCs w:val="24"/>
        </w:rPr>
      </w:pPr>
    </w:p>
    <w:p>
      <w:pPr>
        <w:overflowPunct w:val="0"/>
        <w:autoSpaceDE w:val="0"/>
        <w:autoSpaceDN w:val="0"/>
        <w:adjustRightInd w:val="0"/>
        <w:spacing w:after="0" w:line="240" w:lineRule="auto"/>
        <w:jc w:val="both"/>
        <w:textAlignment w:val="baseline"/>
        <w:rPr>
          <w:bCs/>
          <w:sz w:val="24"/>
          <w:szCs w:val="24"/>
        </w:rPr>
      </w:pPr>
      <w:r>
        <w:rPr>
          <w:b/>
          <w:bCs/>
          <w:sz w:val="24"/>
          <w:szCs w:val="24"/>
        </w:rPr>
        <w:t xml:space="preserve">15.6 - </w:t>
      </w:r>
      <w:r>
        <w:rPr>
          <w:bCs/>
          <w:sz w:val="24"/>
          <w:szCs w:val="24"/>
        </w:rPr>
        <w:t>O adjudicatário irá ofertar garantia para os serviços de no mínimo 12 (doze) meses a contar da entrega do equipamento, atestado por meio de certificado de garantia, contra quaisquer defeitos de fabricação, projeto e montagem.</w:t>
      </w:r>
    </w:p>
    <w:p>
      <w:pPr>
        <w:overflowPunct w:val="0"/>
        <w:autoSpaceDE w:val="0"/>
        <w:autoSpaceDN w:val="0"/>
        <w:adjustRightInd w:val="0"/>
        <w:spacing w:after="0" w:line="240" w:lineRule="auto"/>
        <w:jc w:val="both"/>
        <w:textAlignment w:val="baseline"/>
        <w:rPr>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 xml:space="preserve">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w:t>
      </w:r>
      <w:r>
        <w:rPr>
          <w:rFonts w:hint="default" w:eastAsia="Times New Roman"/>
          <w:b/>
          <w:bCs/>
          <w:iCs/>
          <w:sz w:val="24"/>
          <w:szCs w:val="24"/>
          <w:lang w:val="pt-BR"/>
        </w:rPr>
        <w:t>6</w:t>
      </w:r>
      <w:r>
        <w:rPr>
          <w:rFonts w:eastAsia="Times New Roman"/>
          <w:b/>
          <w:bCs/>
          <w:iCs/>
          <w:sz w:val="24"/>
          <w:szCs w:val="24"/>
        </w:rPr>
        <w:t>.1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1</w:t>
      </w:r>
      <w:r>
        <w:rPr>
          <w:rFonts w:hint="default" w:eastAsia="Times New Roman"/>
          <w:b/>
          <w:bCs/>
          <w:iCs/>
          <w:sz w:val="24"/>
          <w:szCs w:val="24"/>
          <w:lang w:val="pt-BR"/>
        </w:rPr>
        <w:t>6</w:t>
      </w:r>
      <w:r>
        <w:rPr>
          <w:rFonts w:eastAsia="Times New Roman"/>
          <w:b/>
          <w:bCs/>
          <w:iCs/>
          <w:sz w:val="24"/>
          <w:szCs w:val="24"/>
        </w:rPr>
        <w:t xml:space="preserve">.2 -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w:t>
      </w:r>
      <w:r>
        <w:rPr>
          <w:rFonts w:hint="default" w:eastAsia="Times New Roman"/>
          <w:b/>
          <w:bCs/>
          <w:iCs/>
          <w:sz w:val="24"/>
          <w:szCs w:val="24"/>
          <w:lang w:val="pt-BR"/>
        </w:rPr>
        <w:t>6</w:t>
      </w:r>
      <w:r>
        <w:rPr>
          <w:rFonts w:eastAsia="Times New Roman"/>
          <w:b/>
          <w:bCs/>
          <w:iCs/>
          <w:sz w:val="24"/>
          <w:szCs w:val="24"/>
        </w:rPr>
        <w:t xml:space="preserve">.3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w:t>
      </w:r>
      <w:r>
        <w:rPr>
          <w:rFonts w:hint="default" w:eastAsia="Times New Roman"/>
          <w:b/>
          <w:iCs/>
          <w:sz w:val="24"/>
          <w:szCs w:val="24"/>
          <w:lang w:val="pt-BR"/>
        </w:rPr>
        <w:t>6</w:t>
      </w:r>
      <w:r>
        <w:rPr>
          <w:rFonts w:eastAsia="Times New Roman"/>
          <w:b/>
          <w:iCs/>
          <w:sz w:val="24"/>
          <w:szCs w:val="24"/>
        </w:rPr>
        <w:t>.4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 xml:space="preserve">.4.1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 xml:space="preserve">.4.3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 xml:space="preserve">.4.4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w:t>
      </w:r>
      <w:r>
        <w:rPr>
          <w:rFonts w:hint="default" w:eastAsia="Times New Roman"/>
          <w:b/>
          <w:bCs/>
          <w:iCs/>
          <w:sz w:val="24"/>
          <w:szCs w:val="24"/>
          <w:lang w:val="pt-BR"/>
        </w:rPr>
        <w:t>6</w:t>
      </w:r>
      <w:r>
        <w:rPr>
          <w:rFonts w:eastAsia="Times New Roman"/>
          <w:b/>
          <w:bCs/>
          <w:iCs/>
          <w:sz w:val="24"/>
          <w:szCs w:val="24"/>
        </w:rPr>
        <w:t xml:space="preserve">.5 -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1</w:t>
      </w:r>
      <w:r>
        <w:rPr>
          <w:rFonts w:hint="default" w:eastAsia="Times New Roman"/>
          <w:b/>
          <w:bCs/>
          <w:iCs/>
          <w:sz w:val="24"/>
          <w:szCs w:val="24"/>
          <w:lang w:val="en-US" w:eastAsia="pt-BR"/>
        </w:rPr>
        <w:t>6</w:t>
      </w:r>
      <w:r>
        <w:rPr>
          <w:rFonts w:eastAsia="Times New Roman"/>
          <w:b/>
          <w:bCs/>
          <w:iCs/>
          <w:sz w:val="24"/>
          <w:szCs w:val="24"/>
          <w:lang w:eastAsia="pt-BR"/>
        </w:rPr>
        <w:t xml:space="preserve">.6 -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w:t>
      </w:r>
      <w:r>
        <w:rPr>
          <w:rFonts w:hint="default" w:eastAsia="Times New Roman"/>
          <w:b/>
          <w:bCs/>
          <w:iCs/>
          <w:sz w:val="24"/>
          <w:szCs w:val="24"/>
          <w:lang w:val="en-US" w:eastAsia="pt-BR"/>
        </w:rPr>
        <w:t>6</w:t>
      </w:r>
      <w:r>
        <w:rPr>
          <w:rFonts w:eastAsia="Times New Roman"/>
          <w:b/>
          <w:bCs/>
          <w:iCs/>
          <w:sz w:val="24"/>
          <w:szCs w:val="24"/>
          <w:lang w:eastAsia="pt-BR"/>
        </w:rPr>
        <w:t>.8</w:t>
      </w:r>
      <w:r>
        <w:rPr>
          <w:rFonts w:eastAsia="Times New Roman"/>
          <w:b/>
          <w:bCs/>
          <w:i/>
          <w:iCs/>
          <w:sz w:val="24"/>
          <w:szCs w:val="24"/>
          <w:lang w:eastAsia="pt-BR"/>
        </w:rPr>
        <w:t xml:space="preserve"> </w:t>
      </w:r>
      <w:r>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iCs/>
          <w:sz w:val="24"/>
          <w:szCs w:val="24"/>
          <w:lang w:eastAsia="pt-BR"/>
        </w:rPr>
        <w:t>.</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w:t>
      </w:r>
      <w:r>
        <w:rPr>
          <w:rFonts w:hint="default" w:eastAsia="Times New Roman"/>
          <w:b/>
          <w:bCs/>
          <w:sz w:val="24"/>
          <w:szCs w:val="24"/>
          <w:lang w:val="pt-BR"/>
        </w:rPr>
        <w:t>7</w:t>
      </w:r>
      <w:r>
        <w:rPr>
          <w:rFonts w:eastAsia="Times New Roman"/>
          <w:b/>
          <w:bCs/>
          <w:sz w:val="24"/>
          <w:szCs w:val="24"/>
        </w:rPr>
        <w:t xml:space="preserve">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7</w:t>
      </w:r>
      <w:r>
        <w:rPr>
          <w:rFonts w:eastAsia="Times New Roman"/>
          <w:b/>
          <w:bCs/>
          <w:sz w:val="24"/>
          <w:szCs w:val="24"/>
        </w:rPr>
        <w:t xml:space="preserve">.1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7</w:t>
      </w:r>
      <w:r>
        <w:rPr>
          <w:rFonts w:eastAsia="Times New Roman"/>
          <w:b/>
          <w:bCs/>
          <w:sz w:val="24"/>
          <w:szCs w:val="24"/>
        </w:rPr>
        <w:t>.2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w:t>
      </w:r>
      <w:r>
        <w:rPr>
          <w:rFonts w:hint="default" w:eastAsia="Times New Roman"/>
          <w:b/>
          <w:bCs/>
          <w:sz w:val="24"/>
          <w:szCs w:val="24"/>
          <w:lang w:val="pt-BR"/>
        </w:rPr>
        <w:t>8</w:t>
      </w:r>
      <w:r>
        <w:rPr>
          <w:rFonts w:eastAsia="Times New Roman"/>
          <w:b/>
          <w:bCs/>
          <w:sz w:val="24"/>
          <w:szCs w:val="24"/>
        </w:rPr>
        <w:t xml:space="preserve">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8</w:t>
      </w:r>
      <w:r>
        <w:rPr>
          <w:rFonts w:eastAsia="Times New Roman"/>
          <w:b/>
          <w:bCs/>
          <w:sz w:val="24"/>
          <w:szCs w:val="24"/>
        </w:rPr>
        <w:t>.1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w:t>
      </w:r>
      <w:r>
        <w:rPr>
          <w:rFonts w:hint="default" w:eastAsia="Times New Roman"/>
          <w:b/>
          <w:bCs/>
          <w:sz w:val="24"/>
          <w:szCs w:val="24"/>
          <w:lang w:val="en-US" w:eastAsia="pt-BR"/>
        </w:rPr>
        <w:t>8</w:t>
      </w:r>
      <w:r>
        <w:rPr>
          <w:rFonts w:eastAsia="Times New Roman"/>
          <w:b/>
          <w:bCs/>
          <w:sz w:val="24"/>
          <w:szCs w:val="24"/>
          <w:lang w:eastAsia="pt-BR"/>
        </w:rPr>
        <w:t>.2.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w:t>
      </w:r>
      <w:r>
        <w:rPr>
          <w:rFonts w:hint="default" w:eastAsia="Times New Roman"/>
          <w:b/>
          <w:bCs/>
          <w:sz w:val="24"/>
          <w:szCs w:val="24"/>
          <w:lang w:val="en-US" w:eastAsia="pt-BR"/>
        </w:rPr>
        <w:t>8</w:t>
      </w:r>
      <w:r>
        <w:rPr>
          <w:rFonts w:eastAsia="Times New Roman"/>
          <w:b/>
          <w:bCs/>
          <w:sz w:val="24"/>
          <w:szCs w:val="24"/>
          <w:lang w:eastAsia="pt-BR"/>
        </w:rPr>
        <w:t>.3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w:t>
      </w:r>
      <w:r>
        <w:rPr>
          <w:rFonts w:hint="default" w:eastAsia="Times New Roman"/>
          <w:b/>
          <w:sz w:val="24"/>
          <w:szCs w:val="24"/>
          <w:lang w:val="pt-BR"/>
        </w:rPr>
        <w:t>8</w:t>
      </w:r>
      <w:r>
        <w:rPr>
          <w:rFonts w:eastAsia="Times New Roman"/>
          <w:b/>
          <w:sz w:val="24"/>
          <w:szCs w:val="24"/>
        </w:rPr>
        <w:t>.4.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8</w:t>
      </w:r>
      <w:r>
        <w:rPr>
          <w:rFonts w:eastAsia="Times New Roman"/>
          <w:b/>
          <w:bCs/>
          <w:sz w:val="24"/>
          <w:szCs w:val="24"/>
        </w:rPr>
        <w:t>.5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w:t>
      </w:r>
      <w:r>
        <w:rPr>
          <w:rFonts w:hint="default" w:eastAsia="Times New Roman"/>
          <w:b/>
          <w:bCs/>
          <w:sz w:val="24"/>
          <w:szCs w:val="24"/>
          <w:lang w:val="pt-BR"/>
        </w:rPr>
        <w:t>9</w:t>
      </w:r>
      <w:r>
        <w:rPr>
          <w:rFonts w:eastAsia="Times New Roman"/>
          <w:b/>
          <w:bCs/>
          <w:sz w:val="24"/>
          <w:szCs w:val="24"/>
        </w:rPr>
        <w:t xml:space="preserve">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9</w:t>
      </w:r>
      <w:r>
        <w:rPr>
          <w:rFonts w:eastAsia="Times New Roman"/>
          <w:b/>
          <w:bCs/>
          <w:sz w:val="24"/>
          <w:szCs w:val="24"/>
        </w:rPr>
        <w:t>.1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w:instrText>
      </w:r>
      <w:r>
        <w:fldChar w:fldCharType="separate"/>
      </w:r>
      <w:r>
        <w:rPr>
          <w:rStyle w:val="14"/>
          <w:rFonts w:eastAsia="Times New Roman"/>
          <w:sz w:val="24"/>
          <w:szCs w:val="24"/>
        </w:rPr>
        <w:t>(licitacaonavirai@gmail.com)</w:t>
      </w:r>
      <w:r>
        <w:rPr>
          <w:rStyle w:val="14"/>
          <w:rFonts w:eastAsia="Times New Roman"/>
          <w:sz w:val="24"/>
          <w:szCs w:val="24"/>
        </w:rPr>
        <w:fldChar w:fldCharType="end"/>
      </w:r>
      <w:r>
        <w:rPr>
          <w:rFonts w:eastAsia="Times New Roman"/>
          <w:sz w:val="24"/>
          <w:szCs w:val="24"/>
        </w:rPr>
        <w:t xml:space="preserve"> desde que avisado a pregoeira por telefone o envio dos mesmos. </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9</w:t>
      </w:r>
      <w:r>
        <w:rPr>
          <w:rFonts w:eastAsia="Times New Roman"/>
          <w:b/>
          <w:bCs/>
          <w:sz w:val="24"/>
          <w:szCs w:val="24"/>
        </w:rPr>
        <w:t xml:space="preserve">.2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9</w:t>
      </w:r>
      <w:r>
        <w:rPr>
          <w:rFonts w:eastAsia="Times New Roman"/>
          <w:b/>
          <w:bCs/>
          <w:sz w:val="24"/>
          <w:szCs w:val="24"/>
        </w:rPr>
        <w:t xml:space="preserve">.3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hint="default" w:eastAsia="Times New Roman"/>
          <w:b/>
          <w:bCs/>
          <w:sz w:val="24"/>
          <w:szCs w:val="24"/>
          <w:lang w:val="pt-BR"/>
        </w:rPr>
        <w:t>20</w:t>
      </w:r>
      <w:r>
        <w:rPr>
          <w:rFonts w:eastAsia="Times New Roman"/>
          <w:b/>
          <w:bCs/>
          <w:sz w:val="24"/>
          <w:szCs w:val="24"/>
        </w:rPr>
        <w:t>.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 xml:space="preserve">.3.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bCs/>
          <w:sz w:val="24"/>
          <w:szCs w:val="24"/>
          <w:lang w:val="pt-BR"/>
        </w:rPr>
        <w:t>20</w:t>
      </w:r>
      <w:r>
        <w:rPr>
          <w:rFonts w:eastAsia="Times New Roman"/>
          <w:b/>
          <w:bCs/>
          <w:sz w:val="24"/>
          <w:szCs w:val="24"/>
        </w:rPr>
        <w:t>.6.1.</w:t>
      </w:r>
      <w:r>
        <w:rPr>
          <w:rFonts w:eastAsia="Times New Roman"/>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hint="default" w:eastAsia="Times New Roman"/>
          <w:b/>
          <w:bCs/>
          <w:color w:val="000000"/>
          <w:sz w:val="24"/>
          <w:szCs w:val="24"/>
          <w:lang w:val="pt-BR"/>
        </w:rPr>
        <w:t>21</w:t>
      </w:r>
      <w:r>
        <w:rPr>
          <w:rFonts w:eastAsia="Times New Roman"/>
          <w:b/>
          <w:bCs/>
          <w:color w:val="000000"/>
          <w:sz w:val="24"/>
          <w:szCs w:val="24"/>
        </w:rPr>
        <w:t xml:space="preserve">.11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Anexo X - Ficha De Cadastro De Representante.</w:t>
      </w: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Jaqueline Maria Garcia Mascioli, Servidora Pública Municipal, digitei o presente edital</w:t>
      </w:r>
      <w:r>
        <w:rPr>
          <w:rFonts w:hint="default" w:eastAsia="Times New Roman"/>
          <w:sz w:val="24"/>
          <w:szCs w:val="24"/>
          <w:lang w:val="pt-BR"/>
        </w:rPr>
        <w:t xml:space="preserve"> com autorização do ordenador de despesas</w:t>
      </w:r>
      <w:r>
        <w:rPr>
          <w:rFonts w:eastAsia="Times New Roman"/>
          <w:sz w:val="24"/>
          <w:szCs w:val="24"/>
        </w:rPr>
        <w:t>,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wordWrap w:val="0"/>
        <w:overflowPunct w:val="0"/>
        <w:autoSpaceDE w:val="0"/>
        <w:autoSpaceDN w:val="0"/>
        <w:adjustRightInd w:val="0"/>
        <w:spacing w:after="0" w:line="240" w:lineRule="auto"/>
        <w:jc w:val="right"/>
        <w:textAlignment w:val="baseline"/>
        <w:rPr>
          <w:rFonts w:hint="default" w:eastAsia="Times New Roman"/>
          <w:sz w:val="24"/>
          <w:szCs w:val="24"/>
          <w:lang w:val="pt-BR"/>
        </w:rPr>
      </w:pPr>
      <w:r>
        <w:rPr>
          <w:rFonts w:eastAsia="Times New Roman"/>
          <w:sz w:val="24"/>
          <w:szCs w:val="24"/>
        </w:rPr>
        <w:t xml:space="preserve">Naviraí - MS, </w:t>
      </w:r>
      <w:r>
        <w:rPr>
          <w:rFonts w:hint="default" w:eastAsia="Times New Roman"/>
          <w:b/>
          <w:sz w:val="24"/>
          <w:szCs w:val="24"/>
          <w:lang w:val="pt-BR"/>
        </w:rPr>
        <w:t>14 de julho de 2021.</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r>
        <w:drawing>
          <wp:inline distT="0" distB="0" distL="114300" distR="114300">
            <wp:extent cx="5786755" cy="466090"/>
            <wp:effectExtent l="0" t="0" r="4445" b="10160"/>
            <wp:docPr id="5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4"/>
                    <pic:cNvPicPr>
                      <a:picLocks noChangeAspect="1"/>
                    </pic:cNvPicPr>
                  </pic:nvPicPr>
                  <pic:blipFill>
                    <a:blip r:embed="rId9"/>
                    <a:stretch>
                      <a:fillRect/>
                    </a:stretch>
                  </pic:blipFill>
                  <pic:spPr>
                    <a:xfrm>
                      <a:off x="0" y="0"/>
                      <a:ext cx="5786755" cy="466090"/>
                    </a:xfrm>
                    <a:prstGeom prst="rect">
                      <a:avLst/>
                    </a:prstGeom>
                    <a:noFill/>
                    <a:ln>
                      <a:noFill/>
                    </a:ln>
                  </pic:spPr>
                </pic:pic>
              </a:graphicData>
            </a:graphic>
          </wp:inline>
        </w:drawing>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PREÇOS OBJETIVANDO A AQUISIÇÃO FUTURA DE MATERIAIS PERMANENTES CONFORME TERMO DE REFERÊNCIA, PARA ATENDER AS GERÊNCIAS SOLICITANTES DO MUNICÍPIO DE NAVIRAÍ/MS.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sz w:val="24"/>
          <w:szCs w:val="24"/>
        </w:rPr>
      </w:pPr>
    </w:p>
    <w:tbl>
      <w:tblPr>
        <w:tblStyle w:val="12"/>
        <w:tblW w:w="926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60"/>
        <w:gridCol w:w="1230"/>
        <w:gridCol w:w="1027"/>
        <w:gridCol w:w="604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96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ESCADA COM 05 DEGRAUS ANTIDERRAPANTE, EM ALÚMINIO, COM TRAVA DE SEGURANÇA, SUPORTE PARA ATÉ 100 KG DE CARGA, ALTURA TOTAL APROXIMADA DE 1,68 MT (NORMA ABNT NBR 13.430)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PROCESSADOR DE ALIMENTOS MULTI-USO CORTA E PICA SALADAS, VERDURAS E LEGUMES, BATE MISTURAS. BATEDOR DE OVOS, C/ EXCLUSIVO SECADOR DE SALADAS, CONTENDO: 1 ESPREMEDOR, 1 DISCO CORTA EM FATIAS/CORTA EM TIRAS; 1 DISCO CORTA EM PALITOS/CORTA EM FILETES; 1 BATEDOR DE MASSAS; 1 FACA E 1 MANUAL; 110 V.</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LAVADORA DE ALTA PRESSÃO,( CONFORME TÊRMO DE REFERÊNCIA)</w:t>
            </w:r>
            <w:r>
              <w:rPr>
                <w:rFonts w:hint="default" w:eastAsia="Arial Unicode MS"/>
                <w:szCs w:val="20"/>
                <w:highlight w:val="none"/>
                <w:lang w:val="pt-BR"/>
              </w:rPr>
              <w:t xml:space="preserve">: </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666490" cy="3027680"/>
                  <wp:effectExtent l="0" t="0" r="10160" b="127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10"/>
                          <a:stretch>
                            <a:fillRect/>
                          </a:stretch>
                        </pic:blipFill>
                        <pic:spPr>
                          <a:xfrm>
                            <a:off x="0" y="0"/>
                            <a:ext cx="3666490" cy="302768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COIFA PARA FOGÃO INDUSTRIAL 6 BOCAS 1,56X1,08M INOX - 3 VELOCIDADES: PERMITE SELECIONAR A VELOCIDADE PARA DIFERENTES PRATOS E NÚMERO DE PANELAS. FILTOS DE ALUMINIO LAVÁVEIS EM LAVA-LOUÇAS. CAPTURAM MELHOR AS PARTÍCULAS DE GORDURA EM SUSPENSÃO. ALTO PODER DE SUCÇÃO: ELIMINA MELHOR OS VAPORES E ODORES INDESEJÁVEIS DA COZINHA. DUPLA FUNÇÃO: COIFA EXAUSTORA OU DEPURADOR DE AR. ALTURA REGULÁVEL, PODE SER AJUSTADA, POSSIBILITANDO MAIS FLEXIBILIDADE NA INSTALAÇÃO. ILUMINAÇÃO EMBUTIDA: DUAS LÂMPADAS INCANDESCENTES QUE PERMITEM MELHOR VISIBILIDADE NA HORA DE COZINHAR. POTÊNCIA: 240W - VAZÃO MÁXIMA:630 M3/H BIVOLTI.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FORNO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55035" cy="1176655"/>
                  <wp:effectExtent l="0" t="0" r="12065" b="4445"/>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pic:cNvPicPr>
                        </pic:nvPicPr>
                        <pic:blipFill>
                          <a:blip r:embed="rId11"/>
                          <a:stretch>
                            <a:fillRect/>
                          </a:stretch>
                        </pic:blipFill>
                        <pic:spPr>
                          <a:xfrm>
                            <a:off x="0" y="0"/>
                            <a:ext cx="3455035" cy="117665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LAVADORA DE ROUPAS DE NO MÍNIMO 15 KG DE ROUPAS SECAS, NAS CARACTERÍSTICAS: DIMENSÕES MÍNIMAS: (LXAXP) 660X1005X700 MM, PESO MÍNIMO: 45 KG. EFICIÊNCIA ENERGÉTICA : A. EFICIÊNCIA DE CENTRIFUGAÇÃO M: A. BAIXO CONSUMO DE ÁGUA. GARANTIA MÍNIMA DE 1 ANO(12 MESES).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LAVADORA E ENCERADEIRA DE PISOS, MEDIDAS MÍNIMAS: DIÂMETRO DA ESCOVA DE 410 MM. MOTOR DE 1 CV. ROTAÇÃO DE 175 RPM. 110 V OU 220 V. PESO: 30,5 KG. CABO ELÉTRICO DE 12 M. GARANTIA DE 1 ANO (12 MESES).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ARMÁRIO AÇO, TRATAMENTO SUPERFICIAL ANTIFERRUGEM, ACABAMENTO SUPERFICIAL PINTURA LISA, COR CINZA, QUANTIDADE PORTAS 2, TIPO FIXAÇÃO PORTAS COM DOBRADIÇAS, TIPO FECHAMENTO PORTAS COM CHAVE, QUANTIDADE PRATELEIRAS 6, ALTURA 1,98, LARGURA 0,90, PROFUNDIDADE 0,45, QUANTIDADE CHAVES 02, CARACTERÍSTICAS ADICIONAIS DESMONTÁVEL, PRATELEIRAS REGULÁVEIS E REMOVÍVEIS, MATERIAL CHAPA AÇO 22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SOPRADOR, PARA LIMPEZA URBANA,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21380" cy="1390650"/>
                  <wp:effectExtent l="0" t="0" r="7620" b="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12"/>
                          <a:stretch>
                            <a:fillRect/>
                          </a:stretch>
                        </pic:blipFill>
                        <pic:spPr>
                          <a:xfrm>
                            <a:off x="0" y="0"/>
                            <a:ext cx="3421380" cy="139065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ESTANTE CONFECCIONADA EM AÇO,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74720" cy="1330960"/>
                  <wp:effectExtent l="0" t="0" r="11430" b="2540"/>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3"/>
                          <a:stretch>
                            <a:fillRect/>
                          </a:stretch>
                        </pic:blipFill>
                        <pic:spPr>
                          <a:xfrm>
                            <a:off x="0" y="0"/>
                            <a:ext cx="3474720" cy="133096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SECADORA PARA ROUPAS (PISO), CAPACIDADE PARA ATÉ  10 KG ,COM 8 PROGRAMAS DE SECAGEM, NA COR BRANCA  OU INOX, ABERTURA FRONTAL, POTÊNCIA DE NO MÍNIMO 1440 WATTS, SENSOR AUTOMÁTICO  DE CARGA DE ROUPA , COM BAIXO CONSUMO DE E</w:t>
            </w:r>
            <w:r>
              <w:rPr>
                <w:rFonts w:hint="default" w:eastAsia="Arial Unicode MS"/>
                <w:szCs w:val="20"/>
                <w:lang w:val="pt-BR"/>
              </w:rPr>
              <w:t>N</w:t>
            </w:r>
            <w:r>
              <w:rPr>
                <w:rFonts w:eastAsia="Arial Unicode MS"/>
                <w:szCs w:val="20"/>
              </w:rPr>
              <w:t>ERGIA , 127 VOLTS.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FOGÃO INDUSTRIAL, COM  06 (SEIS) BOCAS,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67735" cy="1330325"/>
                  <wp:effectExtent l="0" t="0" r="18415" b="3175"/>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4"/>
                          <a:stretch>
                            <a:fillRect/>
                          </a:stretch>
                        </pic:blipFill>
                        <pic:spPr>
                          <a:xfrm>
                            <a:off x="0" y="0"/>
                            <a:ext cx="3467735" cy="13303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FORNO MICROONDAS,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rPr>
                <w:rFonts w:hint="default" w:eastAsia="Arial Unicode MS"/>
                <w:b/>
                <w:bCs/>
                <w:szCs w:val="20"/>
                <w:highlight w:val="none"/>
                <w:lang w:val="pt-BR"/>
              </w:rPr>
              <w:t>FORNO DE MICROONDAS NA COR BRANCA, CAPACIDADE MÍNIMA DE 31 LITROS, FUNÇÕES: RELÓGIO, BLOQUEIO DO PAINEL, TRAVA DE SEGURANÇA, DESCONGELAMENTO RÁPIDO. POTÊNCIA 1000W. VOLTAGEM 110V.</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BATEDEIRA PLANETÁRIA PORTÁTIL,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477260" cy="2247900"/>
                  <wp:effectExtent l="0" t="0" r="8890" b="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5"/>
                          <a:stretch>
                            <a:fillRect/>
                          </a:stretch>
                        </pic:blipFill>
                        <pic:spPr>
                          <a:xfrm>
                            <a:off x="0" y="0"/>
                            <a:ext cx="3477260" cy="22479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CONJUNTO ESCOLAR PARA PROFESSOR, CONTENDO MESA E CADEIRA,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639820" cy="3441065"/>
                  <wp:effectExtent l="0" t="0" r="17780" b="6985"/>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6"/>
                          <a:stretch>
                            <a:fillRect/>
                          </a:stretch>
                        </pic:blipFill>
                        <pic:spPr>
                          <a:xfrm>
                            <a:off x="0" y="0"/>
                            <a:ext cx="3639820" cy="344106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ARMÁRIO, MODELO ROUPEIRO,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478530" cy="1790700"/>
                  <wp:effectExtent l="0" t="0" r="7620" b="0"/>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pic:cNvPicPr>
                            <a:picLocks noChangeAspect="1"/>
                          </pic:cNvPicPr>
                        </pic:nvPicPr>
                        <pic:blipFill>
                          <a:blip r:embed="rId17"/>
                          <a:stretch>
                            <a:fillRect/>
                          </a:stretch>
                        </pic:blipFill>
                        <pic:spPr>
                          <a:xfrm>
                            <a:off x="0" y="0"/>
                            <a:ext cx="3478530" cy="17907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AR CONDICIONADO,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75990" cy="1755775"/>
                  <wp:effectExtent l="0" t="0" r="10160" b="15875"/>
                  <wp:docPr id="1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1"/>
                          <pic:cNvPicPr>
                            <a:picLocks noChangeAspect="1"/>
                          </pic:cNvPicPr>
                        </pic:nvPicPr>
                        <pic:blipFill>
                          <a:blip r:embed="rId18"/>
                          <a:stretch>
                            <a:fillRect/>
                          </a:stretch>
                        </pic:blipFill>
                        <pic:spPr>
                          <a:xfrm>
                            <a:off x="0" y="0"/>
                            <a:ext cx="3475990" cy="175577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 xml:space="preserve">ROÇADEIRA HIDRÁULICA CENTRAL E LATERAL,CONFORME TÊRMO DE REFERÊNCIA </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78530" cy="1786255"/>
                  <wp:effectExtent l="0" t="0" r="7620" b="4445"/>
                  <wp:docPr id="1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2"/>
                          <pic:cNvPicPr>
                            <a:picLocks noChangeAspect="1"/>
                          </pic:cNvPicPr>
                        </pic:nvPicPr>
                        <pic:blipFill>
                          <a:blip r:embed="rId19"/>
                          <a:stretch>
                            <a:fillRect/>
                          </a:stretch>
                        </pic:blipFill>
                        <pic:spPr>
                          <a:xfrm>
                            <a:off x="0" y="0"/>
                            <a:ext cx="3478530" cy="178625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BEBEDOURO INDUSTRIAL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77260" cy="2060575"/>
                  <wp:effectExtent l="0" t="0" r="8890" b="15875"/>
                  <wp:docPr id="1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3"/>
                          <pic:cNvPicPr>
                            <a:picLocks noChangeAspect="1"/>
                          </pic:cNvPicPr>
                        </pic:nvPicPr>
                        <pic:blipFill>
                          <a:blip r:embed="rId20"/>
                          <a:stretch>
                            <a:fillRect/>
                          </a:stretch>
                        </pic:blipFill>
                        <pic:spPr>
                          <a:xfrm>
                            <a:off x="0" y="0"/>
                            <a:ext cx="3477260" cy="206057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BALCÃO COM PIA ,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475355" cy="2679700"/>
                  <wp:effectExtent l="0" t="0" r="10795" b="6350"/>
                  <wp:docPr id="1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4"/>
                          <pic:cNvPicPr>
                            <a:picLocks noChangeAspect="1"/>
                          </pic:cNvPicPr>
                        </pic:nvPicPr>
                        <pic:blipFill>
                          <a:blip r:embed="rId21"/>
                          <a:stretch>
                            <a:fillRect/>
                          </a:stretch>
                        </pic:blipFill>
                        <pic:spPr>
                          <a:xfrm>
                            <a:off x="0" y="0"/>
                            <a:ext cx="3475355" cy="26797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REFRIGERADOR  ,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rFonts w:hint="default" w:eastAsia="Arial Unicode MS"/>
                <w:b/>
                <w:bCs/>
                <w:szCs w:val="20"/>
                <w:highlight w:val="none"/>
                <w:lang w:val="pt-BR"/>
              </w:rPr>
              <w:t>REFRIGERADOR DUPLEX FROST FREE NA COR BRANCA COM CAPACIDADE MÍNIMA PARA 465 LITROS, 100 VOLTS, CLASSIFICAÇÃO DE CONSUMO DE ENERGIA CATEGORIA “A”. PÉS NIVELADORES E RODÍZIO. GARANTIA MÍNIMA DE 12 (DOZE) MESES. FABRICAÇÃO NACIONAL.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MESA PARA REUNIÃO,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34715" cy="1313180"/>
                  <wp:effectExtent l="0" t="0" r="13335" b="1270"/>
                  <wp:docPr id="19"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6"/>
                          <pic:cNvPicPr>
                            <a:picLocks noChangeAspect="1"/>
                          </pic:cNvPicPr>
                        </pic:nvPicPr>
                        <pic:blipFill>
                          <a:blip r:embed="rId22"/>
                          <a:stretch>
                            <a:fillRect/>
                          </a:stretch>
                        </pic:blipFill>
                        <pic:spPr>
                          <a:xfrm>
                            <a:off x="0" y="0"/>
                            <a:ext cx="3434715" cy="131318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FREEZER, HORIZZONTAL,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74720" cy="2446655"/>
                  <wp:effectExtent l="0" t="0" r="11430" b="10795"/>
                  <wp:docPr id="21"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7"/>
                          <pic:cNvPicPr>
                            <a:picLocks noChangeAspect="1"/>
                          </pic:cNvPicPr>
                        </pic:nvPicPr>
                        <pic:blipFill>
                          <a:blip r:embed="rId23"/>
                          <a:stretch>
                            <a:fillRect/>
                          </a:stretch>
                        </pic:blipFill>
                        <pic:spPr>
                          <a:xfrm>
                            <a:off x="0" y="0"/>
                            <a:ext cx="3474720" cy="244665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ESPREMEDOR DE FRUTAS,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463290" cy="1490345"/>
                  <wp:effectExtent l="0" t="0" r="3810" b="14605"/>
                  <wp:docPr id="22"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8"/>
                          <pic:cNvPicPr>
                            <a:picLocks noChangeAspect="1"/>
                          </pic:cNvPicPr>
                        </pic:nvPicPr>
                        <pic:blipFill>
                          <a:blip r:embed="rId24"/>
                          <a:stretch>
                            <a:fillRect/>
                          </a:stretch>
                        </pic:blipFill>
                        <pic:spPr>
                          <a:xfrm>
                            <a:off x="0" y="0"/>
                            <a:ext cx="3463290" cy="149034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LIQUIDIFICADOR,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31540" cy="1296035"/>
                  <wp:effectExtent l="0" t="0" r="16510" b="18415"/>
                  <wp:docPr id="23"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19"/>
                          <pic:cNvPicPr>
                            <a:picLocks noChangeAspect="1"/>
                          </pic:cNvPicPr>
                        </pic:nvPicPr>
                        <pic:blipFill>
                          <a:blip r:embed="rId25"/>
                          <a:stretch>
                            <a:fillRect/>
                          </a:stretch>
                        </pic:blipFill>
                        <pic:spPr>
                          <a:xfrm>
                            <a:off x="0" y="0"/>
                            <a:ext cx="3431540" cy="129603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VENTILADOR,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rFonts w:hint="default" w:eastAsia="Arial Unicode MS"/>
                <w:b/>
                <w:bCs/>
                <w:szCs w:val="20"/>
                <w:highlight w:val="none"/>
                <w:lang w:val="pt-BR"/>
              </w:rPr>
              <w:t>VENTILADOR COMERCIAL PARA TETO COM 03 (TRÊS) PÁS EM AÇO - 127W - COM INTERRUPTOR COMPLETO MODO VENTILAÇÃO E EXAUSTÃO - FABRICAÇÃO NACIONAL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BEBEDOURO ELÉTRICO, INDIVIDUAL,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281045" cy="1188720"/>
                  <wp:effectExtent l="0" t="0" r="14605" b="11430"/>
                  <wp:docPr id="25"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1"/>
                          <pic:cNvPicPr>
                            <a:picLocks noChangeAspect="1"/>
                          </pic:cNvPicPr>
                        </pic:nvPicPr>
                        <pic:blipFill>
                          <a:blip r:embed="rId26"/>
                          <a:stretch>
                            <a:fillRect/>
                          </a:stretch>
                        </pic:blipFill>
                        <pic:spPr>
                          <a:xfrm>
                            <a:off x="0" y="0"/>
                            <a:ext cx="3281045" cy="118872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ARQUIVO,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rFonts w:hint="default" w:eastAsia="Arial Unicode MS"/>
                <w:b/>
                <w:bCs/>
                <w:szCs w:val="20"/>
                <w:highlight w:val="none"/>
                <w:lang w:val="pt-BR"/>
              </w:rPr>
              <w:t>ARQUIVO EM AÇO CHAPA 26, COM 04 GAVETAS PARA PASTA SUSPENSA; PINTURA ELETROSTÁTICA EM PÓ NA COR CINZA; FECHADURA COM 02 CHAVES; CAPACIDADE MÍNIMA DE CARGA POR GAVETA DE 25 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MESA PARA COMPUTADOR,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752850" cy="2087880"/>
                  <wp:effectExtent l="0" t="0" r="0" b="7620"/>
                  <wp:docPr id="27"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3"/>
                          <pic:cNvPicPr>
                            <a:picLocks noChangeAspect="1"/>
                          </pic:cNvPicPr>
                        </pic:nvPicPr>
                        <pic:blipFill>
                          <a:blip r:embed="rId27"/>
                          <a:stretch>
                            <a:fillRect/>
                          </a:stretch>
                        </pic:blipFill>
                        <pic:spPr>
                          <a:xfrm>
                            <a:off x="0" y="0"/>
                            <a:ext cx="3752850" cy="208788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NOTEBOOK TIPO II - CONFIGURACAO INTERMEDIARIA, CONFORME TERMO DE REFERENCIA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highlight w:val="none"/>
              </w:rPr>
            </w:pPr>
            <w:r>
              <w:rPr>
                <w:highlight w:val="none"/>
              </w:rPr>
              <w:drawing>
                <wp:inline distT="0" distB="0" distL="114300" distR="114300">
                  <wp:extent cx="3726815" cy="5153660"/>
                  <wp:effectExtent l="0" t="0" r="6985" b="8890"/>
                  <wp:docPr id="1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
                          <pic:cNvPicPr>
                            <a:picLocks noChangeAspect="1"/>
                          </pic:cNvPicPr>
                        </pic:nvPicPr>
                        <pic:blipFill>
                          <a:blip r:embed="rId28"/>
                          <a:stretch>
                            <a:fillRect/>
                          </a:stretch>
                        </pic:blipFill>
                        <pic:spPr>
                          <a:xfrm>
                            <a:off x="0" y="0"/>
                            <a:ext cx="3726815" cy="5153660"/>
                          </a:xfrm>
                          <a:prstGeom prst="rect">
                            <a:avLst/>
                          </a:prstGeom>
                          <a:noFill/>
                          <a:ln>
                            <a:noFill/>
                          </a:ln>
                        </pic:spPr>
                      </pic:pic>
                    </a:graphicData>
                  </a:graphic>
                </wp:inline>
              </w:drawing>
            </w:r>
          </w:p>
          <w:p>
            <w:pPr>
              <w:overflowPunct w:val="0"/>
              <w:autoSpaceDE w:val="0"/>
              <w:autoSpaceDN w:val="0"/>
              <w:adjustRightInd w:val="0"/>
              <w:spacing w:after="0"/>
              <w:jc w:val="both"/>
              <w:textAlignment w:val="baseline"/>
              <w:rPr>
                <w:highlight w:val="none"/>
              </w:rPr>
            </w:pPr>
            <w:r>
              <w:rPr>
                <w:highlight w:val="none"/>
              </w:rPr>
              <w:drawing>
                <wp:inline distT="0" distB="0" distL="114300" distR="114300">
                  <wp:extent cx="3660775" cy="2279015"/>
                  <wp:effectExtent l="0" t="0" r="15875" b="6985"/>
                  <wp:docPr id="2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
                          <pic:cNvPicPr>
                            <a:picLocks noChangeAspect="1"/>
                          </pic:cNvPicPr>
                        </pic:nvPicPr>
                        <pic:blipFill>
                          <a:blip r:embed="rId29"/>
                          <a:stretch>
                            <a:fillRect/>
                          </a:stretch>
                        </pic:blipFill>
                        <pic:spPr>
                          <a:xfrm>
                            <a:off x="0" y="0"/>
                            <a:ext cx="3660775" cy="2279015"/>
                          </a:xfrm>
                          <a:prstGeom prst="rect">
                            <a:avLst/>
                          </a:prstGeom>
                          <a:noFill/>
                          <a:ln>
                            <a:noFill/>
                          </a:ln>
                        </pic:spPr>
                      </pic:pic>
                    </a:graphicData>
                  </a:graphic>
                </wp:inline>
              </w:drawing>
            </w:r>
          </w:p>
          <w:p>
            <w:pPr>
              <w:overflowPunct w:val="0"/>
              <w:autoSpaceDE w:val="0"/>
              <w:autoSpaceDN w:val="0"/>
              <w:adjustRightInd w:val="0"/>
              <w:spacing w:after="0"/>
              <w:jc w:val="both"/>
              <w:textAlignment w:val="baseline"/>
              <w:rPr>
                <w:highlight w:val="none"/>
              </w:rPr>
            </w:pPr>
          </w:p>
          <w:p>
            <w:pPr>
              <w:overflowPunct w:val="0"/>
              <w:autoSpaceDE w:val="0"/>
              <w:autoSpaceDN w:val="0"/>
              <w:adjustRightInd w:val="0"/>
              <w:spacing w:after="0"/>
              <w:jc w:val="both"/>
              <w:textAlignment w:val="baseline"/>
              <w:rPr>
                <w:rFonts w:hint="default"/>
                <w:highlight w:val="none"/>
                <w:lang w:val="pt-BR"/>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VENTILADOR DE PAREDE ,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724275" cy="1557655"/>
                  <wp:effectExtent l="0" t="0" r="9525" b="4445"/>
                  <wp:docPr id="28"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4"/>
                          <pic:cNvPicPr>
                            <a:picLocks noChangeAspect="1"/>
                          </pic:cNvPicPr>
                        </pic:nvPicPr>
                        <pic:blipFill>
                          <a:blip r:embed="rId30"/>
                          <a:stretch>
                            <a:fillRect/>
                          </a:stretch>
                        </pic:blipFill>
                        <pic:spPr>
                          <a:xfrm>
                            <a:off x="0" y="0"/>
                            <a:ext cx="3724275" cy="155765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77</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CONDICIONADOR DE AR DE 24000 BTUS,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465195" cy="1244600"/>
                  <wp:effectExtent l="0" t="0" r="1905" b="12700"/>
                  <wp:docPr id="29"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5"/>
                          <pic:cNvPicPr>
                            <a:picLocks noChangeAspect="1"/>
                          </pic:cNvPicPr>
                        </pic:nvPicPr>
                        <pic:blipFill>
                          <a:blip r:embed="rId31"/>
                          <a:stretch>
                            <a:fillRect/>
                          </a:stretch>
                        </pic:blipFill>
                        <pic:spPr>
                          <a:xfrm>
                            <a:off x="0" y="0"/>
                            <a:ext cx="3465195" cy="12446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TANQUINHO PARA LAVAR ROUPAS, SEMI-AUTOMATICO, COM CAPACIDADE DE ATÉ 10 (DEZ) KILOS, NA COR BRANCA, PROGRAMAÇÃO DE 5 PROGRAMAS, DESLIGAMENTO AUTOMÁTICO, 110 VOLTS.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 xml:space="preserve"> PIA PORTÁTIL CONFORME TERMO DE REFERÊNCIA (BEM PATRIMONIAL)</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509010" cy="2519680"/>
                  <wp:effectExtent l="0" t="0" r="15240" b="13970"/>
                  <wp:docPr id="30"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6"/>
                          <pic:cNvPicPr>
                            <a:picLocks noChangeAspect="1"/>
                          </pic:cNvPicPr>
                        </pic:nvPicPr>
                        <pic:blipFill>
                          <a:blip r:embed="rId32"/>
                          <a:stretch>
                            <a:fillRect/>
                          </a:stretch>
                        </pic:blipFill>
                        <pic:spPr>
                          <a:xfrm>
                            <a:off x="0" y="0"/>
                            <a:ext cx="3509010" cy="2519680"/>
                          </a:xfrm>
                          <a:prstGeom prst="rect">
                            <a:avLst/>
                          </a:prstGeom>
                          <a:noFill/>
                          <a:ln>
                            <a:noFill/>
                          </a:ln>
                        </pic:spPr>
                      </pic:pic>
                    </a:graphicData>
                  </a:graphic>
                </wp:inline>
              </w:drawing>
            </w:r>
          </w:p>
        </w:tc>
      </w:tr>
    </w:tbl>
    <w:p>
      <w:pPr>
        <w:keepNext/>
        <w:spacing w:after="0" w:line="240" w:lineRule="auto"/>
        <w:jc w:val="center"/>
        <w:outlineLvl w:val="5"/>
        <w:rPr>
          <w:rFonts w:hint="default" w:eastAsia="Times New Roman"/>
          <w:b/>
          <w:bCs/>
          <w:sz w:val="24"/>
          <w:szCs w:val="24"/>
          <w:lang w:val="en-US" w:eastAsia="pt-BR"/>
        </w:rPr>
      </w:pPr>
      <w:r>
        <w:rPr>
          <w:rFonts w:hint="default" w:eastAsia="Times New Roman"/>
          <w:b/>
          <w:bCs/>
          <w:sz w:val="24"/>
          <w:szCs w:val="24"/>
          <w:lang w:val="en-US" w:eastAsia="pt-BR"/>
        </w:rPr>
        <w:t>Modelo da Pia Portatil</w:t>
      </w:r>
    </w:p>
    <w:p>
      <w:pPr>
        <w:keepNext/>
        <w:spacing w:after="0" w:line="240" w:lineRule="auto"/>
        <w:jc w:val="center"/>
        <w:outlineLvl w:val="5"/>
        <w:rPr>
          <w:rFonts w:hint="default" w:eastAsia="Times New Roman"/>
          <w:b/>
          <w:bCs/>
          <w:sz w:val="24"/>
          <w:szCs w:val="24"/>
          <w:lang w:val="en-US" w:eastAsia="pt-BR"/>
        </w:rPr>
      </w:pPr>
    </w:p>
    <w:p>
      <w:pPr>
        <w:keepNext/>
        <w:spacing w:after="0" w:line="240" w:lineRule="auto"/>
        <w:jc w:val="center"/>
        <w:outlineLvl w:val="5"/>
        <w:rPr>
          <w:rFonts w:hint="default" w:eastAsia="Times New Roman"/>
          <w:b/>
          <w:bCs/>
          <w:sz w:val="24"/>
          <w:szCs w:val="24"/>
          <w:lang w:val="en-US" w:eastAsia="pt-BR"/>
        </w:rPr>
      </w:pPr>
      <w:r>
        <w:drawing>
          <wp:anchor distT="0" distB="0" distL="114300" distR="114300" simplePos="0" relativeHeight="251659264" behindDoc="0" locked="0" layoutInCell="1" allowOverlap="1">
            <wp:simplePos x="0" y="0"/>
            <wp:positionH relativeFrom="column">
              <wp:posOffset>2192020</wp:posOffset>
            </wp:positionH>
            <wp:positionV relativeFrom="paragraph">
              <wp:posOffset>41910</wp:posOffset>
            </wp:positionV>
            <wp:extent cx="864235" cy="1913890"/>
            <wp:effectExtent l="0" t="0" r="12065" b="10160"/>
            <wp:wrapNone/>
            <wp:docPr id="31"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27"/>
                    <pic:cNvPicPr>
                      <a:picLocks noChangeAspect="1"/>
                    </pic:cNvPicPr>
                  </pic:nvPicPr>
                  <pic:blipFill>
                    <a:blip r:embed="rId33"/>
                    <a:stretch>
                      <a:fillRect/>
                    </a:stretch>
                  </pic:blipFill>
                  <pic:spPr>
                    <a:xfrm>
                      <a:off x="0" y="0"/>
                      <a:ext cx="864235" cy="1913890"/>
                    </a:xfrm>
                    <a:prstGeom prst="rect">
                      <a:avLst/>
                    </a:prstGeom>
                    <a:noFill/>
                    <a:ln>
                      <a:noFill/>
                    </a:ln>
                  </pic:spPr>
                </pic:pic>
              </a:graphicData>
            </a:graphic>
          </wp:anchor>
        </w:drawing>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1675" cy="2801620"/>
            <wp:effectExtent l="0" t="0" r="9525" b="17780"/>
            <wp:docPr id="5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
                    <pic:cNvPicPr>
                      <a:picLocks noChangeAspect="1"/>
                    </pic:cNvPicPr>
                  </pic:nvPicPr>
                  <pic:blipFill>
                    <a:blip r:embed="rId34"/>
                    <a:stretch>
                      <a:fillRect/>
                    </a:stretch>
                  </pic:blipFill>
                  <pic:spPr>
                    <a:xfrm>
                      <a:off x="0" y="0"/>
                      <a:ext cx="5781675" cy="280162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79770" cy="5338445"/>
            <wp:effectExtent l="0" t="0" r="11430" b="14605"/>
            <wp:docPr id="5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6"/>
                    <pic:cNvPicPr>
                      <a:picLocks noChangeAspect="1"/>
                    </pic:cNvPicPr>
                  </pic:nvPicPr>
                  <pic:blipFill>
                    <a:blip r:embed="rId35"/>
                    <a:stretch>
                      <a:fillRect/>
                    </a:stretch>
                  </pic:blipFill>
                  <pic:spPr>
                    <a:xfrm>
                      <a:off x="0" y="0"/>
                      <a:ext cx="5779770" cy="533844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9295" cy="8369935"/>
            <wp:effectExtent l="0" t="0" r="1905" b="12065"/>
            <wp:docPr id="6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7"/>
                    <pic:cNvPicPr>
                      <a:picLocks noChangeAspect="1"/>
                    </pic:cNvPicPr>
                  </pic:nvPicPr>
                  <pic:blipFill>
                    <a:blip r:embed="rId36"/>
                    <a:stretch>
                      <a:fillRect/>
                    </a:stretch>
                  </pic:blipFill>
                  <pic:spPr>
                    <a:xfrm>
                      <a:off x="0" y="0"/>
                      <a:ext cx="5789295" cy="836993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74055" cy="8266430"/>
            <wp:effectExtent l="0" t="0" r="17145" b="1270"/>
            <wp:docPr id="6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8"/>
                    <pic:cNvPicPr>
                      <a:picLocks noChangeAspect="1"/>
                    </pic:cNvPicPr>
                  </pic:nvPicPr>
                  <pic:blipFill>
                    <a:blip r:embed="rId37"/>
                    <a:stretch>
                      <a:fillRect/>
                    </a:stretch>
                  </pic:blipFill>
                  <pic:spPr>
                    <a:xfrm>
                      <a:off x="0" y="0"/>
                      <a:ext cx="5774055" cy="826643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4960620" cy="6922770"/>
            <wp:effectExtent l="0" t="0" r="11430" b="11430"/>
            <wp:docPr id="6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9"/>
                    <pic:cNvPicPr>
                      <a:picLocks noChangeAspect="1"/>
                    </pic:cNvPicPr>
                  </pic:nvPicPr>
                  <pic:blipFill>
                    <a:blip r:embed="rId38"/>
                    <a:stretch>
                      <a:fillRect/>
                    </a:stretch>
                  </pic:blipFill>
                  <pic:spPr>
                    <a:xfrm>
                      <a:off x="0" y="0"/>
                      <a:ext cx="4960620" cy="692277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numPr>
          <w:ilvl w:val="0"/>
          <w:numId w:val="4"/>
        </w:numPr>
        <w:overflowPunct w:val="0"/>
        <w:autoSpaceDE w:val="0"/>
        <w:autoSpaceDN w:val="0"/>
        <w:adjustRightInd w:val="0"/>
        <w:spacing w:after="0" w:line="240" w:lineRule="auto"/>
        <w:ind w:left="420" w:leftChars="0" w:hanging="420" w:firstLineChars="0"/>
        <w:textAlignment w:val="baseline"/>
        <w:rPr>
          <w:rFonts w:eastAsia="Times New Roman"/>
          <w:b/>
          <w:bCs/>
          <w:sz w:val="24"/>
          <w:szCs w:val="24"/>
        </w:rPr>
      </w:pPr>
      <w:r>
        <w:rPr>
          <w:rFonts w:eastAsia="Times New Roman"/>
          <w:b/>
          <w:bCs/>
          <w:sz w:val="24"/>
          <w:szCs w:val="24"/>
        </w:rPr>
        <w:t xml:space="preserve">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p>
    <w:p>
      <w:pPr>
        <w:numPr>
          <w:ilvl w:val="0"/>
          <w:numId w:val="4"/>
        </w:numPr>
        <w:overflowPunct w:val="0"/>
        <w:autoSpaceDE w:val="0"/>
        <w:autoSpaceDN w:val="0"/>
        <w:adjustRightInd w:val="0"/>
        <w:spacing w:after="0" w:line="240" w:lineRule="auto"/>
        <w:ind w:left="420" w:leftChars="0" w:hanging="420" w:firstLineChars="0"/>
        <w:textAlignment w:val="baseline"/>
        <w:rPr>
          <w:rFonts w:eastAsia="Times New Roman"/>
          <w:b/>
          <w:bCs/>
          <w:sz w:val="24"/>
          <w:szCs w:val="24"/>
        </w:rPr>
      </w:pPr>
      <w:r>
        <w:rPr>
          <w:rFonts w:eastAsia="Times New Roman"/>
          <w:b/>
          <w:bCs/>
          <w:sz w:val="24"/>
          <w:szCs w:val="24"/>
        </w:rPr>
        <w:t xml:space="preserve">PRAZO PARA A ENTREGA DOS MATERIAIS: </w:t>
      </w:r>
      <w:r>
        <w:rPr>
          <w:rFonts w:eastAsia="Times New Roman"/>
          <w:bCs/>
          <w:sz w:val="24"/>
          <w:szCs w:val="24"/>
        </w:rPr>
        <w:t>10 (dez) dias úteis</w:t>
      </w:r>
    </w:p>
    <w:p>
      <w:pPr>
        <w:overflowPunct w:val="0"/>
        <w:autoSpaceDE w:val="0"/>
        <w:autoSpaceDN w:val="0"/>
        <w:adjustRightInd w:val="0"/>
        <w:spacing w:after="0" w:line="240" w:lineRule="auto"/>
        <w:textAlignment w:val="baseline"/>
        <w:rPr>
          <w:rFonts w:eastAsia="Times New Roman"/>
          <w:b/>
          <w:bCs/>
          <w:sz w:val="24"/>
          <w:szCs w:val="24"/>
        </w:rPr>
      </w:pPr>
    </w:p>
    <w:p>
      <w:pPr>
        <w:numPr>
          <w:ilvl w:val="0"/>
          <w:numId w:val="4"/>
        </w:numPr>
        <w:overflowPunct w:val="0"/>
        <w:autoSpaceDE w:val="0"/>
        <w:autoSpaceDN w:val="0"/>
        <w:adjustRightInd w:val="0"/>
        <w:spacing w:after="0" w:line="240" w:lineRule="auto"/>
        <w:ind w:left="420" w:leftChars="0" w:hanging="420" w:firstLineChars="0"/>
        <w:textAlignment w:val="baseline"/>
        <w:rPr>
          <w:rFonts w:eastAsia="Times New Roman"/>
          <w:b/>
          <w:bCs/>
          <w:sz w:val="24"/>
          <w:szCs w:val="24"/>
        </w:rPr>
      </w:pPr>
      <w:r>
        <w:rPr>
          <w:rFonts w:eastAsia="Times New Roman"/>
          <w:b/>
          <w:bCs/>
          <w:sz w:val="24"/>
          <w:szCs w:val="24"/>
        </w:rPr>
        <w:t xml:space="preserve">PRAZO PARA SUBSTITUIÇÃO: </w:t>
      </w:r>
      <w:r>
        <w:rPr>
          <w:rFonts w:eastAsia="Times New Roman"/>
          <w:bCs/>
          <w:sz w:val="24"/>
          <w:szCs w:val="24"/>
        </w:rPr>
        <w:t>10 (dez) dias úteis</w:t>
      </w:r>
    </w:p>
    <w:p>
      <w:pPr>
        <w:overflowPunct w:val="0"/>
        <w:autoSpaceDE w:val="0"/>
        <w:autoSpaceDN w:val="0"/>
        <w:adjustRightInd w:val="0"/>
        <w:spacing w:after="0" w:line="240" w:lineRule="auto"/>
        <w:textAlignment w:val="baseline"/>
        <w:rPr>
          <w:rFonts w:eastAsia="Times New Roman"/>
          <w:b/>
          <w:bCs/>
          <w:sz w:val="24"/>
          <w:szCs w:val="24"/>
        </w:rPr>
      </w:pPr>
    </w:p>
    <w:p>
      <w:pPr>
        <w:numPr>
          <w:ilvl w:val="0"/>
          <w:numId w:val="4"/>
        </w:numPr>
        <w:overflowPunct w:val="0"/>
        <w:autoSpaceDE w:val="0"/>
        <w:autoSpaceDN w:val="0"/>
        <w:adjustRightInd w:val="0"/>
        <w:spacing w:after="0" w:line="240" w:lineRule="auto"/>
        <w:ind w:left="420" w:leftChars="0" w:hanging="420" w:firstLineChars="0"/>
        <w:textAlignment w:val="baseline"/>
        <w:rPr>
          <w:rFonts w:eastAsia="Times New Roman"/>
          <w:b/>
          <w:bCs/>
          <w:sz w:val="24"/>
          <w:szCs w:val="24"/>
        </w:rPr>
      </w:pPr>
      <w:r>
        <w:rPr>
          <w:rFonts w:eastAsia="Times New Roman"/>
          <w:b/>
          <w:bCs/>
          <w:sz w:val="24"/>
          <w:szCs w:val="24"/>
        </w:rPr>
        <w:t xml:space="preserve">LOCAL DE ENTREGA: </w:t>
      </w:r>
      <w:r>
        <w:rPr>
          <w:rFonts w:eastAsia="Times New Roman"/>
          <w:bCs/>
          <w:sz w:val="24"/>
          <w:szCs w:val="24"/>
        </w:rPr>
        <w:t>Almoxarifado Central/Indicado na Ordem de Fornecimento</w:t>
      </w:r>
    </w:p>
    <w:p>
      <w:pPr>
        <w:overflowPunct w:val="0"/>
        <w:autoSpaceDE w:val="0"/>
        <w:autoSpaceDN w:val="0"/>
        <w:adjustRightInd w:val="0"/>
        <w:spacing w:after="0" w:line="240" w:lineRule="auto"/>
        <w:jc w:val="both"/>
        <w:textAlignment w:val="baseline"/>
        <w:rPr>
          <w:rFonts w:eastAsia="Times New Roman"/>
          <w:b/>
          <w:bCs/>
          <w:sz w:val="24"/>
          <w:szCs w:val="24"/>
        </w:rPr>
      </w:pPr>
    </w:p>
    <w:p>
      <w:pPr>
        <w:numPr>
          <w:ilvl w:val="0"/>
          <w:numId w:val="4"/>
        </w:numPr>
        <w:overflowPunct w:val="0"/>
        <w:autoSpaceDE w:val="0"/>
        <w:autoSpaceDN w:val="0"/>
        <w:adjustRightInd w:val="0"/>
        <w:spacing w:after="0" w:line="240" w:lineRule="auto"/>
        <w:ind w:left="420" w:leftChars="0" w:hanging="420" w:firstLineChars="0"/>
        <w:jc w:val="both"/>
        <w:textAlignment w:val="baseline"/>
        <w:rPr>
          <w:rFonts w:eastAsia="Times New Roman"/>
          <w:sz w:val="24"/>
          <w:szCs w:val="24"/>
          <w:lang w:eastAsia="pt-BR"/>
        </w:rPr>
      </w:pPr>
      <w:r>
        <w:rPr>
          <w:rFonts w:eastAsia="Times New Roman"/>
          <w:b/>
          <w:bCs/>
          <w:sz w:val="24"/>
          <w:szCs w:val="24"/>
        </w:rPr>
        <w:t xml:space="preserve">QUANTIDADE MINIMA A SER SOLICITADA POR COMPRA: </w:t>
      </w:r>
      <w:r>
        <w:rPr>
          <w:rFonts w:eastAsia="Times New Roman"/>
          <w:bCs/>
          <w:sz w:val="24"/>
          <w:szCs w:val="24"/>
        </w:rPr>
        <w:t>01 (UMA) UNIDADE</w:t>
      </w: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sectPr>
          <w:headerReference r:id="rId5" w:type="default"/>
          <w:footerReference r:id="rId6" w:type="default"/>
          <w:footerReference r:id="rId7" w:type="even"/>
          <w:pgSz w:w="11907" w:h="16840"/>
          <w:pgMar w:top="1537" w:right="992" w:bottom="709" w:left="1797" w:header="284" w:footer="459" w:gutter="0"/>
          <w:cols w:space="720" w:num="1"/>
          <w:docGrid w:linePitch="272" w:charSpace="0"/>
        </w:sectPr>
      </w:pP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90/2021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7699"/>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ESCADA COM 05 DEGRAUS ANTIDERRAPANTE, EM ALÚMINIO, COM TRAVA DE SEGURANÇA, SUPORTE PARA ATÉ 100 KG DE CARGA, ALTURA TOTAL APROXIMADA DE 1,68 MT (NORMA ABNT NBR 13.430)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PROCESSADOR DE ALIMENTOS MULTI-USO CORTA E PICA SALADAS, VERDURAS E LEGUMES, BATE MISTURAS. BATEDOR DE OVOS, C/ EXCLUSIVO SECADOR DE SALADAS, CONTENDO: 1 ESPREMEDOR, 1 DISCO CORTA EM FATIAS/CORTA EM TIRAS; 1 DISCO CORTA EM PALITOS/CORTA EM FILETES; 1 BATEDOR DE MASSAS; 1 FACA E 1 MANUAL; 110 V.</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LAVADORA DE ALTA PRESSÃO,(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COIFA PARA FOGÃO INDUSTRIAL 6 BOCAS 1,56X1,08M INOX - 3 VELOCIDADES: PERMITE SELECIONAR A VELOCIDADE PARA DIFERENTES PRATOS E NÚMERO DE PANELAS. FILTOS DE ALUMINIO LAVÁVEIS EM LAVA-LOUÇAS. CAPTURAM MELHOR AS PARTÍCULAS DE GORDURA EM SUSPENSÃO. ALTO PODER DE SUCÇÃO: ELIMINA MELHOR OS VAPORES E ODORES INDESEJÁVEIS DA COZINHA. DUPLA FUNÇÃO: COIFA EXAUSTORA OU DEPURADOR DE AR. ALTURA REGULÁVEL, PODE SER AJUSTADA, POSSIBILITANDO MAIS FLEXIBILIDADE NA INSTALAÇÃO. ILUMINAÇÃO EMBUTIDA: DUAS LÂMPADAS INCANDESCENTES QUE PERMITEM MELHOR VISIBILIDADE NA HORA DE COZINHAR. POTÊNCIA: 240W - VAZÃO MÁXIMA:630 M3/H BIVOLTI.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FORNO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LAVADORA DE ROUPAS DE NO MÍNIMO 15 KG DE ROUPAS SECAS, NAS CARACTERÍSTICAS: DIMENSÕES MÍNIMAS: (LXAXP) 660X1005X700 MM, PESO MÍNIMO: 45 KG. EFICIÊNCIA ENERGÉTICA : A. EFICIÊNCIA DE CENTRIFUGAÇÃO M: A. BAIXO CONSUMO DE ÁGUA. GARANTIA MÍNIMA DE 1 ANO(12 MESES).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LAVADORA E ENCERADEIRA DE PISOS, MEDIDAS MÍNIMAS: DIÂMETRO DA ESCOVA DE 410 MM. MOTOR DE 1 CV. ROTAÇÃO DE 175 RPM. 110 V OU 220 V. PESO: 30,5 KG. CABO ELÉTRICO DE 12 M. GARANTIA DE 1 ANO (12 MESES).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ARMÁRIO AÇO, TRATAMENTO SUPERFICIAL ANTIFERRUGEM, ACABAMENTO SUPERFICIAL PINTURA LISA, COR CINZA, QUANTIDADE PORTAS 2, TIPO FIXAÇÃO PORTAS COM DOBRADIÇAS, TIPO FECHAMENTO PORTAS COM CHAVE, QUANTIDADE PRATELEIRAS 6, ALTURA 1,98, LARGURA 0,90, PROFUNDIDADE 0,45, QUANTIDADE CHAVES 02, CARACTERÍSTICAS ADICIONAIS DESMONTÁVEL, PRATELEIRAS REGULÁVEIS E REMOVÍVEIS, MATERIAL CHAPA AÇO 22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SOPRADOR, PARA LIMPEZA URBANA,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ESTANTE CONFECCIONADA EM AÇO,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SECADORA PARA ROUPAS (PISO), CAPACIDADE PARA ATÉ  10 KG ,COM 8 PROGRAMAS DE SECAGEM, NA COR BRANCA  OU INOX, ABERTURA FRONTAL, POTÊNCIA DE NO MÍNIMO 1440 WATTS, SENSOR AUTOMÁTICO  DE CARGA DE ROUPA , COM BAIXO CONSUMO DE ERERGIA , 127 VOLTS.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FOGÃO INDUSTRIAL, COM  06 (SEIS) BOCAS,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FORNO MICROONDAS,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BATEDEIRA PLANETÁRIA PORTÁTIL,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CONJUNTO ESCOLAR PARA PROFESSOR, CONTENDO MESA E CADEIRA,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ARMÁRIO, MODELO ROUPEIRO,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 CONDICIONADO,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ROÇADEIRA HIDRÁULICA CENTRAL E LATERAL,CONFORME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49,0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BEBEDOURO INDUSTRIAL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BALCÃO COM PIA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REFRIGERADOR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MESA PARA REUNIÃO,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FREEZER, HORIZZONTAL,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ESPREMEDOR DE FRUTAS,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LIQUIDIFICADOR,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VENTILADOR,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BEBEDOURO ELÉTRICO, INDIVIDUAL,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ARQUIVO,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MESA PARA COMPUTADOR,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NOTEBOOK TIPO II - CONFIGURACAO INTERMEDIARIA,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VENTILADOR DE PAREDE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77,0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CONDICIONADOR DE AR DE 24000 BTUS,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TANQUINHO PARA LAVAR ROUPAS, SEMI-AUTOMATICO, COM CAPACIDADE DE ATÉ 10 (DEZ) KILOS, NA COR BRANCA, PROGRAMAÇÃO DE 5 PROGRAMAS, DESLIGAMENTO AUTOMÁTICO, 110 VOLTS.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 PIA PORTÁTIL CONFORME TERMO DE REFERÊNCIA (BEM PATRIMONIAL)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90/2021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sectPr>
          <w:pgSz w:w="16840" w:h="11907" w:orient="landscape"/>
          <w:pgMar w:top="1797" w:right="1537" w:bottom="992" w:left="709" w:header="284" w:footer="459" w:gutter="0"/>
          <w:cols w:space="0" w:num="1"/>
          <w:rtlGutter w:val="0"/>
          <w:docGrid w:linePitch="272" w:charSpace="0"/>
        </w:sectPr>
      </w:pP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164/2021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90/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13.629.987/0001-50,por meio da Fundação Cultural, com sede a Rua Joaquim das Neves Norte nº. 490, inscrita no CGC/MF sob o n.º 00.063.821/0001-77</w:t>
      </w:r>
      <w:r>
        <w:rPr>
          <w:rFonts w:eastAsia="Times New Roman"/>
          <w:iCs/>
          <w:sz w:val="24"/>
          <w:szCs w:val="24"/>
          <w:lang w:eastAsia="pt-BR"/>
        </w:rPr>
        <w:t xml:space="preserve">, </w:t>
      </w:r>
      <w:r>
        <w:rPr>
          <w:rFonts w:eastAsia="Times New Roman"/>
          <w:sz w:val="24"/>
          <w:szCs w:val="24"/>
          <w:lang w:eastAsia="pt-BR"/>
        </w:rPr>
        <w:t xml:space="preserve">neste ato representado por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Calibri"/>
          <w:iCs/>
          <w:sz w:val="24"/>
          <w:szCs w:val="24"/>
        </w:rPr>
        <w:t xml:space="preserve"> </w:t>
      </w:r>
      <w:r>
        <w:rPr>
          <w:b/>
          <w:iCs/>
          <w:sz w:val="24"/>
          <w:szCs w:val="24"/>
          <w:u w:val="single"/>
        </w:rPr>
        <w:t>Marcio Grei Alves Vidal de Figueiredo</w:t>
      </w:r>
      <w:r>
        <w:rPr>
          <w:iCs/>
          <w:sz w:val="24"/>
          <w:szCs w:val="24"/>
        </w:rPr>
        <w:t>, Gerente de Saúde e Ordenador de Despesas conforme Decreto nº. 052/2021, brasileiro, portador do CPF/MF nº. 613.705.841-72 e Cédula de Identidade RG nº. 828.899 SSP/MS, residente e domiciliado nesta cidade a Rua Riachuelo nº 450 – Centro;</w:t>
      </w:r>
      <w:r>
        <w:rPr>
          <w:rFonts w:eastAsia="Calibri"/>
          <w:iCs/>
          <w:sz w:val="22"/>
          <w:szCs w:val="22"/>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hint="default" w:eastAsia="Times New Roman"/>
          <w:b/>
          <w:sz w:val="24"/>
          <w:szCs w:val="24"/>
          <w:u w:val="single"/>
          <w:lang w:val="pt-BR"/>
        </w:rPr>
        <w:t>Fabiano Costa</w:t>
      </w:r>
      <w:r>
        <w:rPr>
          <w:rFonts w:eastAsia="Times New Roman"/>
          <w:iCs/>
          <w:sz w:val="24"/>
          <w:szCs w:val="24"/>
        </w:rPr>
        <w:t xml:space="preserve">, Gerente de Serviços Públicos e Ordenador de Despesas conforme Decreto nº. </w:t>
      </w:r>
      <w:r>
        <w:rPr>
          <w:rFonts w:hint="default" w:eastAsia="Times New Roman"/>
          <w:iCs/>
          <w:sz w:val="24"/>
          <w:szCs w:val="24"/>
          <w:lang w:val="pt-BR"/>
        </w:rPr>
        <w:t>109</w:t>
      </w:r>
      <w:r>
        <w:rPr>
          <w:rFonts w:eastAsia="Times New Roman"/>
          <w:iCs/>
          <w:sz w:val="24"/>
          <w:szCs w:val="24"/>
        </w:rPr>
        <w:t xml:space="preserve">/2021, brasileiro, portador do CPF/MF nº </w:t>
      </w:r>
      <w:r>
        <w:rPr>
          <w:rFonts w:hint="default" w:eastAsia="Times New Roman"/>
          <w:b w:val="0"/>
          <w:bCs w:val="0"/>
          <w:iCs/>
          <w:sz w:val="24"/>
          <w:szCs w:val="24"/>
          <w:lang w:val="pt-BR"/>
        </w:rPr>
        <w:t>614.816.101-074</w:t>
      </w:r>
      <w:r>
        <w:rPr>
          <w:rFonts w:eastAsia="Times New Roman"/>
          <w:b w:val="0"/>
          <w:bCs w:val="0"/>
          <w:iCs/>
          <w:sz w:val="24"/>
          <w:szCs w:val="24"/>
        </w:rPr>
        <w:t xml:space="preserve"> e Cédula de Identidade RG </w:t>
      </w:r>
      <w:r>
        <w:rPr>
          <w:rFonts w:hint="default" w:eastAsia="Times New Roman"/>
          <w:b w:val="0"/>
          <w:bCs w:val="0"/>
          <w:iCs/>
          <w:sz w:val="24"/>
          <w:szCs w:val="24"/>
          <w:lang w:val="pt-BR"/>
        </w:rPr>
        <w:t>53534597</w:t>
      </w:r>
      <w:r>
        <w:rPr>
          <w:rFonts w:eastAsia="Times New Roman"/>
          <w:b w:val="0"/>
          <w:bCs w:val="0"/>
          <w:iCs/>
          <w:sz w:val="24"/>
          <w:szCs w:val="24"/>
        </w:rPr>
        <w:t xml:space="preserve"> SSP/</w:t>
      </w:r>
      <w:r>
        <w:rPr>
          <w:rFonts w:hint="default" w:eastAsia="Times New Roman"/>
          <w:b w:val="0"/>
          <w:bCs w:val="0"/>
          <w:iCs/>
          <w:sz w:val="24"/>
          <w:szCs w:val="24"/>
          <w:lang w:val="pt-BR"/>
        </w:rPr>
        <w:t>PR</w:t>
      </w:r>
      <w:r>
        <w:rPr>
          <w:rFonts w:eastAsia="Times New Roman"/>
          <w:b w:val="0"/>
          <w:bCs w:val="0"/>
          <w:iCs/>
          <w:sz w:val="24"/>
          <w:szCs w:val="24"/>
        </w:rPr>
        <w:t xml:space="preserve">, residente e domiciliado nesta cidade, à </w:t>
      </w:r>
      <w:r>
        <w:rPr>
          <w:rFonts w:hint="default" w:eastAsia="Times New Roman"/>
          <w:b w:val="0"/>
          <w:bCs w:val="0"/>
          <w:iCs/>
          <w:sz w:val="24"/>
          <w:szCs w:val="24"/>
          <w:lang w:val="pt-BR"/>
        </w:rPr>
        <w:t>Avenida Dourados, 989 - Centro</w:t>
      </w:r>
      <w:r>
        <w:rPr>
          <w:rFonts w:eastAsia="Times New Roman"/>
          <w:iCs/>
          <w:sz w:val="24"/>
          <w:szCs w:val="24"/>
        </w:rPr>
        <w:t xml:space="preserve">;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Gerente de Esportes e Lazer e Ordenador de Despesas conforme Decreto nº. 004/2021, brasileiro, portador do CPF/MF nº 053.178.801-65 e Cédula de Identidade RG 2.091.964 SEJUSP/MS, residente e domiciliado nesta cidade, à Rua Alemanha, nº.184-A – Centro</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90/2021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PREÇOS OBJETIVANDO A AQUISIÇÃO FUTURA DE MATERIAIS PERMANENTES CONFORME TERMO DE REFERÊNCIA, PARA ATENDER AS GERÊNCIAS SOLICITANTES DO MUNICÍPIO DE NAVIRAÍ/MS.</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90/2021</w:t>
      </w:r>
      <w:r>
        <w:rPr>
          <w:rFonts w:eastAsia="Times New Roman"/>
          <w:sz w:val="24"/>
          <w:szCs w:val="24"/>
          <w:lang w:eastAsia="pt-BR"/>
        </w:rPr>
        <w:t xml:space="preserve">, Processo n° </w:t>
      </w:r>
      <w:r>
        <w:rPr>
          <w:rFonts w:eastAsia="Times New Roman"/>
          <w:b/>
          <w:sz w:val="24"/>
          <w:szCs w:val="24"/>
          <w:lang w:eastAsia="pt-BR"/>
        </w:rPr>
        <w:t>164/2021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 xml:space="preserve">1.2 –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rFonts w:eastAsia="Times New Roman"/>
          <w:bCs/>
          <w:sz w:val="24"/>
          <w:szCs w:val="24"/>
          <w:lang w:eastAsia="pt-BR"/>
        </w:rPr>
        <w:t>https://transparencia.navirai.ms.gov.br/licitacao/</w:t>
      </w:r>
      <w:r>
        <w:rPr>
          <w:rStyle w:val="14"/>
          <w:rFonts w:eastAsia="Times New Roman"/>
          <w:bCs/>
          <w:sz w:val="24"/>
          <w:szCs w:val="24"/>
          <w:lang w:eastAsia="pt-BR"/>
        </w:rPr>
        <w:fldChar w:fldCharType="end"/>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eastAsia="Times New Roman"/>
          <w:sz w:val="24"/>
          <w:szCs w:val="24"/>
          <w:highlight w:val="yellow"/>
          <w:lang w:eastAsia="pt-BR"/>
        </w:rPr>
        <w:t>10 (dez) dias úteis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w:t>
      </w:r>
      <w:r>
        <w:rPr>
          <w:rFonts w:eastAsia="Times New Roman"/>
          <w:sz w:val="24"/>
          <w:szCs w:val="24"/>
          <w:highlight w:val="none"/>
        </w:rPr>
        <w:t xml:space="preserve"> Almoxarifado Central, pelo prazo máximo de 10 (dez) dias úteis a contar do recebimento da requisição devidamen</w:t>
      </w:r>
      <w:r>
        <w:rPr>
          <w:rFonts w:eastAsia="Times New Roman"/>
          <w:sz w:val="24"/>
          <w:szCs w:val="24"/>
        </w:rPr>
        <w:t>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hint="default" w:eastAsia="MS Mincho"/>
                <w:b/>
                <w:iCs/>
                <w:sz w:val="22"/>
                <w:szCs w:val="20"/>
                <w:lang w:val="pt-BR"/>
              </w:rPr>
            </w:pPr>
            <w:r>
              <w:rPr>
                <w:rFonts w:hint="default" w:eastAsia="MS Mincho"/>
                <w:b/>
                <w:iCs/>
                <w:sz w:val="22"/>
                <w:szCs w:val="20"/>
                <w:lang w:val="pt-BR"/>
              </w:rPr>
              <w:t>FABIANO COSTA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 xml:space="preserve">Conforme Decreto nº. </w:t>
            </w:r>
            <w:r>
              <w:rPr>
                <w:rFonts w:hint="default" w:eastAsia="MS Mincho"/>
                <w:b/>
                <w:iCs/>
                <w:sz w:val="22"/>
                <w:szCs w:val="20"/>
                <w:lang w:val="pt-BR"/>
              </w:rPr>
              <w:t>109</w:t>
            </w:r>
            <w:r>
              <w:rPr>
                <w:rFonts w:eastAsia="MS Mincho"/>
                <w:b/>
                <w:iCs/>
                <w:sz w:val="22"/>
                <w:szCs w:val="20"/>
              </w:rPr>
              <w:t>/2021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90/2021</w:t>
      </w:r>
      <w:r>
        <w:rPr>
          <w:rFonts w:eastAsia="Times New Roman"/>
          <w:sz w:val="24"/>
          <w:szCs w:val="24"/>
          <w:lang w:eastAsia="pt-BR"/>
        </w:rPr>
        <w:t xml:space="preserve"> – Processo nº. </w:t>
      </w:r>
      <w:r>
        <w:rPr>
          <w:rFonts w:eastAsia="Times New Roman"/>
          <w:b/>
          <w:sz w:val="24"/>
          <w:szCs w:val="24"/>
          <w:lang w:eastAsia="pt-BR"/>
        </w:rPr>
        <w:t>164/2021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hint="default" w:eastAsia="MS Mincho"/>
                <w:b/>
                <w:iCs/>
                <w:sz w:val="22"/>
                <w:szCs w:val="20"/>
                <w:lang w:val="pt-BR"/>
              </w:rPr>
            </w:pPr>
            <w:r>
              <w:rPr>
                <w:rFonts w:hint="default" w:eastAsia="MS Mincho"/>
                <w:b/>
                <w:iCs/>
                <w:sz w:val="22"/>
                <w:szCs w:val="20"/>
                <w:lang w:val="pt-BR"/>
              </w:rPr>
              <w:t>FABIANO COSTA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 xml:space="preserve">Conforme Decreto nº. </w:t>
            </w:r>
            <w:r>
              <w:rPr>
                <w:rFonts w:hint="default" w:eastAsia="MS Mincho"/>
                <w:b/>
                <w:iCs/>
                <w:sz w:val="22"/>
                <w:szCs w:val="20"/>
                <w:lang w:val="pt-BR"/>
              </w:rPr>
              <w:t>109</w:t>
            </w:r>
            <w:r>
              <w:rPr>
                <w:rFonts w:eastAsia="MS Mincho"/>
                <w:b/>
                <w:iCs/>
                <w:sz w:val="22"/>
                <w:szCs w:val="20"/>
              </w:rPr>
              <w:t>/2021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90/2021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 xml:space="preserve">MINUTA DO CONTRATO Nº. ____/2021 </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xml:space="preserve">, </w:t>
      </w:r>
      <w:r>
        <w:rPr>
          <w:rFonts w:eastAsia="Times New Roman"/>
          <w:iCs/>
          <w:sz w:val="24"/>
          <w:szCs w:val="24"/>
          <w:highlight w:val="yellow"/>
        </w:rPr>
        <w:t>por meio do Fundo Municipal de Assistência Social, com sede a Avenida Iguatemi nº. 22, inscrito no CGC/MF sob o n.º 13.629.987/0001-50</w:t>
      </w:r>
      <w:r>
        <w:rPr>
          <w:rFonts w:eastAsia="Times New Roman"/>
          <w:iCs/>
          <w:sz w:val="24"/>
          <w:szCs w:val="24"/>
        </w:rPr>
        <w:t xml:space="preserve">, </w:t>
      </w:r>
      <w:r>
        <w:rPr>
          <w:rFonts w:eastAsia="Times New Roman"/>
          <w:iCs/>
          <w:sz w:val="24"/>
          <w:szCs w:val="24"/>
          <w:highlight w:val="yellow"/>
        </w:rPr>
        <w:t>por meio da Fundação Cultural, com sede a Rua Joaquim das Neves Norte nº. 490, inscrita no CGC/MF sob o n.º 00.063.821/0001-77</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Calibri"/>
          <w:iCs/>
          <w:sz w:val="24"/>
          <w:szCs w:val="24"/>
        </w:rPr>
        <w:t xml:space="preserve"> </w:t>
      </w:r>
      <w:r>
        <w:rPr>
          <w:b/>
          <w:iCs/>
          <w:sz w:val="24"/>
          <w:szCs w:val="24"/>
          <w:u w:val="single"/>
        </w:rPr>
        <w:t>Marcio Grei Alves Vidal de Figueiredo</w:t>
      </w:r>
      <w:r>
        <w:rPr>
          <w:iCs/>
          <w:sz w:val="24"/>
          <w:szCs w:val="24"/>
        </w:rPr>
        <w:t>, Gerente de Saúde e Ordenador de Despesas conforme Decreto nº. 052/2021, brasileiro, portador do CPF/MF nº. 613.705.841-72 e Cédula de Identidade RG nº. 828.899 SSP/MS, residente e domiciliado nesta cidade a Rua Riachuelo nº 450 – Centro;</w:t>
      </w:r>
      <w:r>
        <w:rPr>
          <w:rFonts w:eastAsia="Calibri"/>
          <w:iCs/>
          <w:sz w:val="22"/>
          <w:szCs w:val="22"/>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hint="default" w:eastAsia="Times New Roman"/>
          <w:b/>
          <w:sz w:val="24"/>
          <w:szCs w:val="24"/>
          <w:u w:val="single"/>
          <w:lang w:val="pt-BR"/>
        </w:rPr>
        <w:t>Fabiano Costa</w:t>
      </w:r>
      <w:r>
        <w:rPr>
          <w:rFonts w:eastAsia="Times New Roman"/>
          <w:iCs/>
          <w:sz w:val="24"/>
          <w:szCs w:val="24"/>
        </w:rPr>
        <w:t xml:space="preserve">, Gerente de Serviços Públicos e Ordenador de Despesas conforme Decreto nº. </w:t>
      </w:r>
      <w:r>
        <w:rPr>
          <w:rFonts w:hint="default" w:eastAsia="Times New Roman"/>
          <w:iCs/>
          <w:sz w:val="24"/>
          <w:szCs w:val="24"/>
          <w:lang w:val="pt-BR"/>
        </w:rPr>
        <w:t>109</w:t>
      </w:r>
      <w:r>
        <w:rPr>
          <w:rFonts w:eastAsia="Times New Roman"/>
          <w:iCs/>
          <w:sz w:val="24"/>
          <w:szCs w:val="24"/>
        </w:rPr>
        <w:t xml:space="preserve">/2021, brasileiro, portador do CPF/MF nº </w:t>
      </w:r>
      <w:r>
        <w:rPr>
          <w:rFonts w:hint="default" w:eastAsia="Times New Roman"/>
          <w:b w:val="0"/>
          <w:bCs w:val="0"/>
          <w:iCs/>
          <w:sz w:val="24"/>
          <w:szCs w:val="24"/>
          <w:lang w:val="pt-BR"/>
        </w:rPr>
        <w:t>614.816.101-074</w:t>
      </w:r>
      <w:r>
        <w:rPr>
          <w:rFonts w:eastAsia="Times New Roman"/>
          <w:b w:val="0"/>
          <w:bCs w:val="0"/>
          <w:iCs/>
          <w:sz w:val="24"/>
          <w:szCs w:val="24"/>
        </w:rPr>
        <w:t xml:space="preserve"> e Cédula de Identidade RG </w:t>
      </w:r>
      <w:r>
        <w:rPr>
          <w:rFonts w:hint="default" w:eastAsia="Times New Roman"/>
          <w:b w:val="0"/>
          <w:bCs w:val="0"/>
          <w:iCs/>
          <w:sz w:val="24"/>
          <w:szCs w:val="24"/>
          <w:lang w:val="pt-BR"/>
        </w:rPr>
        <w:t>53534597</w:t>
      </w:r>
      <w:r>
        <w:rPr>
          <w:rFonts w:eastAsia="Times New Roman"/>
          <w:b w:val="0"/>
          <w:bCs w:val="0"/>
          <w:iCs/>
          <w:sz w:val="24"/>
          <w:szCs w:val="24"/>
        </w:rPr>
        <w:t xml:space="preserve"> SSP/</w:t>
      </w:r>
      <w:r>
        <w:rPr>
          <w:rFonts w:hint="default" w:eastAsia="Times New Roman"/>
          <w:b w:val="0"/>
          <w:bCs w:val="0"/>
          <w:iCs/>
          <w:sz w:val="24"/>
          <w:szCs w:val="24"/>
          <w:lang w:val="pt-BR"/>
        </w:rPr>
        <w:t>PR</w:t>
      </w:r>
      <w:r>
        <w:rPr>
          <w:rFonts w:eastAsia="Times New Roman"/>
          <w:b w:val="0"/>
          <w:bCs w:val="0"/>
          <w:iCs/>
          <w:sz w:val="24"/>
          <w:szCs w:val="24"/>
        </w:rPr>
        <w:t xml:space="preserve">, residente e domiciliado nesta cidade, à </w:t>
      </w:r>
      <w:r>
        <w:rPr>
          <w:rFonts w:hint="default" w:eastAsia="Times New Roman"/>
          <w:b w:val="0"/>
          <w:bCs w:val="0"/>
          <w:iCs/>
          <w:sz w:val="24"/>
          <w:szCs w:val="24"/>
          <w:lang w:val="pt-BR"/>
        </w:rPr>
        <w:t>Avenida Dourados, 989 - Centro</w:t>
      </w:r>
      <w:r>
        <w:rPr>
          <w:rFonts w:eastAsia="Times New Roman"/>
          <w:iCs/>
          <w:sz w:val="24"/>
          <w:szCs w:val="24"/>
        </w:rPr>
        <w:t xml:space="preserve">;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Gerente de Esportes e Lazer e Ordenador de Despesas conforme Decreto nº. 004/2021, brasileiro, portador do CPF/MF nº 053.178.801-65 e Cédula de Identidade RG 2.091.964 SEJUSP/MS, residente e domiciliado nesta cidade, à Rua Alemanha, nº.184-A – Centro,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164/2021</w:t>
      </w:r>
      <w:r>
        <w:rPr>
          <w:rFonts w:eastAsia="Times New Roman"/>
          <w:iCs/>
          <w:sz w:val="24"/>
          <w:szCs w:val="24"/>
          <w:lang w:eastAsia="pt-BR"/>
        </w:rPr>
        <w:t xml:space="preserve">, gerado pelo </w:t>
      </w:r>
      <w:r>
        <w:rPr>
          <w:rFonts w:eastAsia="Times New Roman"/>
          <w:b/>
          <w:iCs/>
          <w:sz w:val="24"/>
          <w:szCs w:val="24"/>
          <w:lang w:eastAsia="pt-BR"/>
        </w:rPr>
        <w:t>Pregão Presencial nº. 90/2021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PARÁGRAFO ÚNICO: Cada Gerente subscreve este contrato com a responsabilidade adstrita ao quantitativo adquirido por sua respectiva </w:t>
      </w:r>
      <w:r>
        <w:rPr>
          <w:rFonts w:eastAsia="Times New Roman"/>
          <w:iCs/>
          <w:sz w:val="24"/>
          <w:szCs w:val="24"/>
          <w:lang w:val="pt-BR"/>
        </w:rPr>
        <w:t>Gerência</w:t>
      </w:r>
      <w:r>
        <w:rPr>
          <w:rFonts w:eastAsia="Times New Roman"/>
          <w:iCs/>
          <w:sz w:val="24"/>
          <w:szCs w:val="24"/>
        </w:rPr>
        <w:t>.</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5"/>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AQUISIÇÃO  DE MATERIAIS PERMANENTES CONFORME TERMO DE REFERÊNCIA, PARA ATENDER AS GERÊNCIAS SOLICITANTES DO MUNICÍPIO DE NAVIRAÍ/MS.</w:t>
      </w:r>
    </w:p>
    <w:p>
      <w:pPr>
        <w:widowControl w:val="0"/>
        <w:numPr>
          <w:ilvl w:val="0"/>
          <w:numId w:val="0"/>
        </w:numPr>
        <w:tabs>
          <w:tab w:val="left" w:pos="1440"/>
        </w:tabs>
        <w:overflowPunct w:val="0"/>
        <w:autoSpaceDE w:val="0"/>
        <w:autoSpaceDN w:val="0"/>
        <w:adjustRightInd w:val="0"/>
        <w:spacing w:after="0" w:line="240" w:lineRule="auto"/>
        <w:ind w:leftChars="0"/>
        <w:jc w:val="both"/>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hint="default" w:eastAsia="Times New Roman"/>
          <w:b/>
          <w:bCs w:val="0"/>
          <w:sz w:val="24"/>
          <w:szCs w:val="24"/>
          <w:lang w:val="en-US" w:eastAsia="pt-BR"/>
        </w:rPr>
        <w:t xml:space="preserve">1.2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rFonts w:eastAsia="Times New Roman"/>
          <w:bCs/>
          <w:sz w:val="24"/>
          <w:szCs w:val="24"/>
          <w:lang w:eastAsia="pt-BR"/>
        </w:rPr>
        <w:t>https://transparencia.navirai.ms.gov.br/licitacao/</w:t>
      </w:r>
      <w:r>
        <w:rPr>
          <w:rStyle w:val="14"/>
          <w:rFonts w:eastAsia="Times New Roman"/>
          <w:bCs/>
          <w:sz w:val="24"/>
          <w:szCs w:val="24"/>
          <w:lang w:eastAsia="pt-BR"/>
        </w:rPr>
        <w:fldChar w:fldCharType="end"/>
      </w: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tbl>
      <w:tblPr>
        <w:tblStyle w:val="12"/>
        <w:tblW w:w="926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60"/>
        <w:gridCol w:w="1230"/>
        <w:gridCol w:w="1027"/>
        <w:gridCol w:w="604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96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ESCADA COM 05 DEGRAUS ANTIDERRAPANTE, EM ALÚMINIO, COM TRAVA DE SEGURANÇA, SUPORTE PARA ATÉ 100 KG DE CARGA, ALTURA TOTAL APROXIMADA DE 1,68 MT (NORMA ABNT NBR 13.430)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PROCESSADOR DE ALIMENTOS MULTI-USO CORTA E PICA SALADAS, VERDURAS E LEGUMES, BATE MISTURAS. BATEDOR DE OVOS, C/ EXCLUSIVO SECADOR DE SALADAS, CONTENDO: 1 ESPREMEDOR, 1 DISCO CORTA EM FATIAS/CORTA EM TIRAS; 1 DISCO CORTA EM PALITOS/CORTA EM FILETES; 1 BATEDOR DE MASSAS; 1 FACA E 1 MANUAL; 110 V.</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LAVADORA DE ALTA PRESSÃO,( CONFORME TÊRMO DE REFERÊNCIA)</w:t>
            </w:r>
            <w:r>
              <w:rPr>
                <w:rFonts w:hint="default" w:eastAsia="Arial Unicode MS"/>
                <w:szCs w:val="20"/>
                <w:highlight w:val="none"/>
                <w:lang w:val="pt-BR"/>
              </w:rPr>
              <w:t xml:space="preserve">: </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666490" cy="3027680"/>
                  <wp:effectExtent l="0" t="0" r="10160" b="1270"/>
                  <wp:docPr id="3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1"/>
                          <pic:cNvPicPr>
                            <a:picLocks noChangeAspect="1"/>
                          </pic:cNvPicPr>
                        </pic:nvPicPr>
                        <pic:blipFill>
                          <a:blip r:embed="rId10"/>
                          <a:stretch>
                            <a:fillRect/>
                          </a:stretch>
                        </pic:blipFill>
                        <pic:spPr>
                          <a:xfrm>
                            <a:off x="0" y="0"/>
                            <a:ext cx="3666490" cy="302768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COIFA PARA FOGÃO INDUSTRIAL 6 BOCAS 1,56X1,08M INOX - 3 VELOCIDADES: PERMITE SELECIONAR A VELOCIDADE PARA DIFERENTES PRATOS E NÚMERO DE PANELAS. FILTOS DE ALUMINIO LAVÁVEIS EM LAVA-LOUÇAS. CAPTURAM MELHOR AS PARTÍCULAS DE GORDURA EM SUSPENSÃO. ALTO PODER DE SUCÇÃO: ELIMINA MELHOR OS VAPORES E ODORES INDESEJÁVEIS DA COZINHA. DUPLA FUNÇÃO: COIFA EXAUSTORA OU DEPURADOR DE AR. ALTURA REGULÁVEL, PODE SER AJUSTADA, POSSIBILITANDO MAIS FLEXIBILIDADE NA INSTALAÇÃO. ILUMINAÇÃO EMBUTIDA: DUAS LÂMPADAS INCANDESCENTES QUE PERMITEM MELHOR VISIBILIDADE NA HORA DE COZINHAR. POTÊNCIA: 240W - VAZÃO MÁXIMA:630 M3/H BIVOLTI.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FORNO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55035" cy="1176655"/>
                  <wp:effectExtent l="0" t="0" r="12065" b="4445"/>
                  <wp:docPr id="3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2"/>
                          <pic:cNvPicPr>
                            <a:picLocks noChangeAspect="1"/>
                          </pic:cNvPicPr>
                        </pic:nvPicPr>
                        <pic:blipFill>
                          <a:blip r:embed="rId11"/>
                          <a:stretch>
                            <a:fillRect/>
                          </a:stretch>
                        </pic:blipFill>
                        <pic:spPr>
                          <a:xfrm>
                            <a:off x="0" y="0"/>
                            <a:ext cx="3455035" cy="117665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LAVADORA DE ROUPAS DE NO MÍNIMO 15 KG DE ROUPAS SECAS, NAS CARACTERÍSTICAS: DIMENSÕES MÍNIMAS: (LXAXP) 660X1005X700 MM, PESO MÍNIMO: 45 KG. EFICIÊNCIA ENERGÉTICA : A. EFICIÊNCIA DE CENTRIFUGAÇÃO M: A. BAIXO CONSUMO DE ÁGUA. GARANTIA MÍNIMA DE 1 ANO(12 MESES).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LAVADORA E ENCERADEIRA DE PISOS, MEDIDAS MÍNIMAS: DIÂMETRO DA ESCOVA DE 410 MM. MOTOR DE 1 CV. ROTAÇÃO DE 175 RPM. 110 V OU 220 V. PESO: 30,5 KG. CABO ELÉTRICO DE 12 M. GARANTIA DE 1 ANO (12 MESES).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ARMÁRIO AÇO, TRATAMENTO SUPERFICIAL ANTIFERRUGEM, ACABAMENTO SUPERFICIAL PINTURA LISA, COR CINZA, QUANTIDADE PORTAS 2, TIPO FIXAÇÃO PORTAS COM DOBRADIÇAS, TIPO FECHAMENTO PORTAS COM CHAVE, QUANTIDADE PRATELEIRAS 6, ALTURA 1,98, LARGURA 0,90, PROFUNDIDADE 0,45, QUANTIDADE CHAVES 02, CARACTERÍSTICAS ADICIONAIS DESMONTÁVEL, PRATELEIRAS REGULÁVEIS E REMOVÍVEIS, MATERIAL CHAPA AÇO 22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SOPRADOR, PARA LIMPEZA URBANA,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21380" cy="1390650"/>
                  <wp:effectExtent l="0" t="0" r="7620" b="0"/>
                  <wp:docPr id="3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
                          <pic:cNvPicPr>
                            <a:picLocks noChangeAspect="1"/>
                          </pic:cNvPicPr>
                        </pic:nvPicPr>
                        <pic:blipFill>
                          <a:blip r:embed="rId12"/>
                          <a:stretch>
                            <a:fillRect/>
                          </a:stretch>
                        </pic:blipFill>
                        <pic:spPr>
                          <a:xfrm>
                            <a:off x="0" y="0"/>
                            <a:ext cx="3421380" cy="139065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ESTANTE CONFECCIONADA EM AÇO,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74720" cy="1330960"/>
                  <wp:effectExtent l="0" t="0" r="11430" b="2540"/>
                  <wp:docPr id="3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4"/>
                          <pic:cNvPicPr>
                            <a:picLocks noChangeAspect="1"/>
                          </pic:cNvPicPr>
                        </pic:nvPicPr>
                        <pic:blipFill>
                          <a:blip r:embed="rId13"/>
                          <a:stretch>
                            <a:fillRect/>
                          </a:stretch>
                        </pic:blipFill>
                        <pic:spPr>
                          <a:xfrm>
                            <a:off x="0" y="0"/>
                            <a:ext cx="3474720" cy="133096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SECADORA PARA ROUPAS (PISO), CAPACIDADE PARA ATÉ  10 KG ,COM 8 PROGRAMAS DE SECAGEM, NA COR BRANCA  OU INOX, ABERTURA FRONTAL, POTÊNCIA DE NO MÍNIMO 1440 WATTS, SENSOR AUTOMÁTICO  DE CARGA DE ROUPA , COM BAIXO CONSUMO DE E</w:t>
            </w:r>
            <w:r>
              <w:rPr>
                <w:rFonts w:hint="default" w:eastAsia="Arial Unicode MS"/>
                <w:szCs w:val="20"/>
                <w:lang w:val="pt-BR"/>
              </w:rPr>
              <w:t>N</w:t>
            </w:r>
            <w:r>
              <w:rPr>
                <w:rFonts w:eastAsia="Arial Unicode MS"/>
                <w:szCs w:val="20"/>
              </w:rPr>
              <w:t>ERGIA , 127 VOLTS.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FOGÃO INDUSTRIAL, COM  06 (SEIS) BOCAS,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67735" cy="1330325"/>
                  <wp:effectExtent l="0" t="0" r="18415" b="3175"/>
                  <wp:docPr id="3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5"/>
                          <pic:cNvPicPr>
                            <a:picLocks noChangeAspect="1"/>
                          </pic:cNvPicPr>
                        </pic:nvPicPr>
                        <pic:blipFill>
                          <a:blip r:embed="rId14"/>
                          <a:stretch>
                            <a:fillRect/>
                          </a:stretch>
                        </pic:blipFill>
                        <pic:spPr>
                          <a:xfrm>
                            <a:off x="0" y="0"/>
                            <a:ext cx="3467735" cy="13303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FORNO MICROONDAS,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rPr>
                <w:rFonts w:hint="default" w:eastAsia="Arial Unicode MS"/>
                <w:b/>
                <w:bCs/>
                <w:szCs w:val="20"/>
                <w:highlight w:val="none"/>
                <w:lang w:val="pt-BR"/>
              </w:rPr>
              <w:t>FORNO DE MICROONDAS NA COR BRANCA, CAPACIDADE MÍNIMA DE 31 LITROS, FUNÇÕES: RELÓGIO, BLOQUEIO DO PAINEL, TRAVA DE SEGURANÇA, DESCONGELAMENTO RÁPIDO. POTÊNCIA 1000W. VOLTAGEM 110V.</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BATEDEIRA PLANETÁRIA PORTÁTIL,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477260" cy="2247900"/>
                  <wp:effectExtent l="0" t="0" r="8890" b="0"/>
                  <wp:docPr id="3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7"/>
                          <pic:cNvPicPr>
                            <a:picLocks noChangeAspect="1"/>
                          </pic:cNvPicPr>
                        </pic:nvPicPr>
                        <pic:blipFill>
                          <a:blip r:embed="rId15"/>
                          <a:stretch>
                            <a:fillRect/>
                          </a:stretch>
                        </pic:blipFill>
                        <pic:spPr>
                          <a:xfrm>
                            <a:off x="0" y="0"/>
                            <a:ext cx="3477260" cy="22479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CONJUNTO ESCOLAR PARA PROFESSOR, CONTENDO MESA E CADEIRA,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639820" cy="3441065"/>
                  <wp:effectExtent l="0" t="0" r="17780" b="6985"/>
                  <wp:docPr id="3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8"/>
                          <pic:cNvPicPr>
                            <a:picLocks noChangeAspect="1"/>
                          </pic:cNvPicPr>
                        </pic:nvPicPr>
                        <pic:blipFill>
                          <a:blip r:embed="rId16"/>
                          <a:stretch>
                            <a:fillRect/>
                          </a:stretch>
                        </pic:blipFill>
                        <pic:spPr>
                          <a:xfrm>
                            <a:off x="0" y="0"/>
                            <a:ext cx="3639820" cy="344106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ARMÁRIO, MODELO ROUPEIRO,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478530" cy="1790700"/>
                  <wp:effectExtent l="0" t="0" r="7620" b="0"/>
                  <wp:docPr id="4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9"/>
                          <pic:cNvPicPr>
                            <a:picLocks noChangeAspect="1"/>
                          </pic:cNvPicPr>
                        </pic:nvPicPr>
                        <pic:blipFill>
                          <a:blip r:embed="rId17"/>
                          <a:stretch>
                            <a:fillRect/>
                          </a:stretch>
                        </pic:blipFill>
                        <pic:spPr>
                          <a:xfrm>
                            <a:off x="0" y="0"/>
                            <a:ext cx="3478530" cy="17907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AR CONDICIONADO,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75990" cy="1755775"/>
                  <wp:effectExtent l="0" t="0" r="10160" b="15875"/>
                  <wp:docPr id="4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11"/>
                          <pic:cNvPicPr>
                            <a:picLocks noChangeAspect="1"/>
                          </pic:cNvPicPr>
                        </pic:nvPicPr>
                        <pic:blipFill>
                          <a:blip r:embed="rId18"/>
                          <a:stretch>
                            <a:fillRect/>
                          </a:stretch>
                        </pic:blipFill>
                        <pic:spPr>
                          <a:xfrm>
                            <a:off x="0" y="0"/>
                            <a:ext cx="3475990" cy="175577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 xml:space="preserve">ROÇADEIRA HIDRÁULICA CENTRAL E LATERAL,CONFORME TÊRMO DE REFERÊNCIA </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78530" cy="1786255"/>
                  <wp:effectExtent l="0" t="0" r="7620" b="4445"/>
                  <wp:docPr id="4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12"/>
                          <pic:cNvPicPr>
                            <a:picLocks noChangeAspect="1"/>
                          </pic:cNvPicPr>
                        </pic:nvPicPr>
                        <pic:blipFill>
                          <a:blip r:embed="rId19"/>
                          <a:stretch>
                            <a:fillRect/>
                          </a:stretch>
                        </pic:blipFill>
                        <pic:spPr>
                          <a:xfrm>
                            <a:off x="0" y="0"/>
                            <a:ext cx="3478530" cy="178625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BEBEDOURO INDUSTRIAL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77260" cy="2060575"/>
                  <wp:effectExtent l="0" t="0" r="8890" b="15875"/>
                  <wp:docPr id="4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13"/>
                          <pic:cNvPicPr>
                            <a:picLocks noChangeAspect="1"/>
                          </pic:cNvPicPr>
                        </pic:nvPicPr>
                        <pic:blipFill>
                          <a:blip r:embed="rId20"/>
                          <a:stretch>
                            <a:fillRect/>
                          </a:stretch>
                        </pic:blipFill>
                        <pic:spPr>
                          <a:xfrm>
                            <a:off x="0" y="0"/>
                            <a:ext cx="3477260" cy="206057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BALCÃO COM PIA ,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475355" cy="2679700"/>
                  <wp:effectExtent l="0" t="0" r="10795" b="6350"/>
                  <wp:docPr id="4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14"/>
                          <pic:cNvPicPr>
                            <a:picLocks noChangeAspect="1"/>
                          </pic:cNvPicPr>
                        </pic:nvPicPr>
                        <pic:blipFill>
                          <a:blip r:embed="rId21"/>
                          <a:stretch>
                            <a:fillRect/>
                          </a:stretch>
                        </pic:blipFill>
                        <pic:spPr>
                          <a:xfrm>
                            <a:off x="0" y="0"/>
                            <a:ext cx="3475355" cy="26797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REFRIGERADOR  ,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rFonts w:hint="default" w:eastAsia="Arial Unicode MS"/>
                <w:b/>
                <w:bCs/>
                <w:szCs w:val="20"/>
                <w:highlight w:val="none"/>
                <w:lang w:val="pt-BR"/>
              </w:rPr>
              <w:t>REFRIGERADOR DUPLEX FROST FREE NA COR BRANCA COM CAPACIDADE MÍNIMA PARA 465 LITROS, 100 VOLTS, CLASSIFICAÇÃO DE CONSUMO DE ENERGIA CATEGORIA “A”. PÉS NIVELADORES E RODÍZIO. GARANTIA MÍNIMA DE 12 (DOZE) MESES. FABRICAÇÃO NACIONAL.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MESA PARA REUNIÃO,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34715" cy="1313180"/>
                  <wp:effectExtent l="0" t="0" r="13335" b="1270"/>
                  <wp:docPr id="4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16"/>
                          <pic:cNvPicPr>
                            <a:picLocks noChangeAspect="1"/>
                          </pic:cNvPicPr>
                        </pic:nvPicPr>
                        <pic:blipFill>
                          <a:blip r:embed="rId22"/>
                          <a:stretch>
                            <a:fillRect/>
                          </a:stretch>
                        </pic:blipFill>
                        <pic:spPr>
                          <a:xfrm>
                            <a:off x="0" y="0"/>
                            <a:ext cx="3434715" cy="131318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FREEZER, HORIZZONTAL,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74720" cy="2446655"/>
                  <wp:effectExtent l="0" t="0" r="11430" b="10795"/>
                  <wp:docPr id="46"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17"/>
                          <pic:cNvPicPr>
                            <a:picLocks noChangeAspect="1"/>
                          </pic:cNvPicPr>
                        </pic:nvPicPr>
                        <pic:blipFill>
                          <a:blip r:embed="rId23"/>
                          <a:stretch>
                            <a:fillRect/>
                          </a:stretch>
                        </pic:blipFill>
                        <pic:spPr>
                          <a:xfrm>
                            <a:off x="0" y="0"/>
                            <a:ext cx="3474720" cy="244665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ESPREMEDOR DE FRUTAS,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463290" cy="1490345"/>
                  <wp:effectExtent l="0" t="0" r="3810" b="14605"/>
                  <wp:docPr id="47"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18"/>
                          <pic:cNvPicPr>
                            <a:picLocks noChangeAspect="1"/>
                          </pic:cNvPicPr>
                        </pic:nvPicPr>
                        <pic:blipFill>
                          <a:blip r:embed="rId24"/>
                          <a:stretch>
                            <a:fillRect/>
                          </a:stretch>
                        </pic:blipFill>
                        <pic:spPr>
                          <a:xfrm>
                            <a:off x="0" y="0"/>
                            <a:ext cx="3463290" cy="149034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LIQUIDIFICADOR,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431540" cy="1296035"/>
                  <wp:effectExtent l="0" t="0" r="16510" b="18415"/>
                  <wp:docPr id="48"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19"/>
                          <pic:cNvPicPr>
                            <a:picLocks noChangeAspect="1"/>
                          </pic:cNvPicPr>
                        </pic:nvPicPr>
                        <pic:blipFill>
                          <a:blip r:embed="rId25"/>
                          <a:stretch>
                            <a:fillRect/>
                          </a:stretch>
                        </pic:blipFill>
                        <pic:spPr>
                          <a:xfrm>
                            <a:off x="0" y="0"/>
                            <a:ext cx="3431540" cy="129603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VENTILADOR,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rFonts w:hint="default" w:eastAsia="Arial Unicode MS"/>
                <w:b/>
                <w:bCs/>
                <w:szCs w:val="20"/>
                <w:highlight w:val="none"/>
                <w:lang w:val="pt-BR"/>
              </w:rPr>
              <w:t>VENTILADOR COMERCIAL PARA TETO COM 03 (TRÊS) PÁS EM AÇO - 127W - COM INTERRUPTOR COMPLETO MODO VENTILAÇÃO E EXAUSTÃO - FABRICAÇÃO NACIONAL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BEBEDOURO ELÉTRICO, INDIVIDUAL,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281045" cy="1188720"/>
                  <wp:effectExtent l="0" t="0" r="14605" b="11430"/>
                  <wp:docPr id="49"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21"/>
                          <pic:cNvPicPr>
                            <a:picLocks noChangeAspect="1"/>
                          </pic:cNvPicPr>
                        </pic:nvPicPr>
                        <pic:blipFill>
                          <a:blip r:embed="rId26"/>
                          <a:stretch>
                            <a:fillRect/>
                          </a:stretch>
                        </pic:blipFill>
                        <pic:spPr>
                          <a:xfrm>
                            <a:off x="0" y="0"/>
                            <a:ext cx="3281045" cy="118872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ARQUIVO,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rFonts w:hint="default" w:eastAsia="Arial Unicode MS"/>
                <w:b/>
                <w:bCs/>
                <w:szCs w:val="20"/>
                <w:highlight w:val="none"/>
                <w:lang w:val="pt-BR"/>
              </w:rPr>
              <w:t>ARQUIVO EM AÇO CHAPA 26, COM 04 GAVETAS PARA PASTA SUSPENSA; PINTURA ELETROSTÁTICA EM PÓ NA COR CINZA; FECHADURA COM 02 CHAVES; CAPACIDADE MÍNIMA DE CARGA POR GAVETA DE 25 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MESA PARA COMPUTADOR, CONFORME TERMO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752850" cy="2087880"/>
                  <wp:effectExtent l="0" t="0" r="0" b="7620"/>
                  <wp:docPr id="50"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23"/>
                          <pic:cNvPicPr>
                            <a:picLocks noChangeAspect="1"/>
                          </pic:cNvPicPr>
                        </pic:nvPicPr>
                        <pic:blipFill>
                          <a:blip r:embed="rId27"/>
                          <a:stretch>
                            <a:fillRect/>
                          </a:stretch>
                        </pic:blipFill>
                        <pic:spPr>
                          <a:xfrm>
                            <a:off x="0" y="0"/>
                            <a:ext cx="3752850" cy="208788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NOTEBOOK TIPO II - CONFIGURACAO INTERMEDIARIA, CONFORME TERMO DE REFERENCIA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highlight w:val="none"/>
              </w:rPr>
            </w:pPr>
            <w:r>
              <w:rPr>
                <w:highlight w:val="none"/>
              </w:rPr>
              <w:drawing>
                <wp:inline distT="0" distB="0" distL="114300" distR="114300">
                  <wp:extent cx="3726815" cy="5153660"/>
                  <wp:effectExtent l="0" t="0" r="6985" b="8890"/>
                  <wp:docPr id="5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1"/>
                          <pic:cNvPicPr>
                            <a:picLocks noChangeAspect="1"/>
                          </pic:cNvPicPr>
                        </pic:nvPicPr>
                        <pic:blipFill>
                          <a:blip r:embed="rId28"/>
                          <a:stretch>
                            <a:fillRect/>
                          </a:stretch>
                        </pic:blipFill>
                        <pic:spPr>
                          <a:xfrm>
                            <a:off x="0" y="0"/>
                            <a:ext cx="3726815" cy="5153660"/>
                          </a:xfrm>
                          <a:prstGeom prst="rect">
                            <a:avLst/>
                          </a:prstGeom>
                          <a:noFill/>
                          <a:ln>
                            <a:noFill/>
                          </a:ln>
                        </pic:spPr>
                      </pic:pic>
                    </a:graphicData>
                  </a:graphic>
                </wp:inline>
              </w:drawing>
            </w:r>
          </w:p>
          <w:p>
            <w:pPr>
              <w:overflowPunct w:val="0"/>
              <w:autoSpaceDE w:val="0"/>
              <w:autoSpaceDN w:val="0"/>
              <w:adjustRightInd w:val="0"/>
              <w:spacing w:after="0"/>
              <w:jc w:val="both"/>
              <w:textAlignment w:val="baseline"/>
              <w:rPr>
                <w:highlight w:val="none"/>
              </w:rPr>
            </w:pPr>
            <w:r>
              <w:rPr>
                <w:highlight w:val="none"/>
              </w:rPr>
              <w:drawing>
                <wp:inline distT="0" distB="0" distL="114300" distR="114300">
                  <wp:extent cx="3660775" cy="2279015"/>
                  <wp:effectExtent l="0" t="0" r="15875" b="6985"/>
                  <wp:docPr id="5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2"/>
                          <pic:cNvPicPr>
                            <a:picLocks noChangeAspect="1"/>
                          </pic:cNvPicPr>
                        </pic:nvPicPr>
                        <pic:blipFill>
                          <a:blip r:embed="rId29"/>
                          <a:stretch>
                            <a:fillRect/>
                          </a:stretch>
                        </pic:blipFill>
                        <pic:spPr>
                          <a:xfrm>
                            <a:off x="0" y="0"/>
                            <a:ext cx="3660775" cy="2279015"/>
                          </a:xfrm>
                          <a:prstGeom prst="rect">
                            <a:avLst/>
                          </a:prstGeom>
                          <a:noFill/>
                          <a:ln>
                            <a:noFill/>
                          </a:ln>
                        </pic:spPr>
                      </pic:pic>
                    </a:graphicData>
                  </a:graphic>
                </wp:inline>
              </w:drawing>
            </w:r>
          </w:p>
          <w:p>
            <w:pPr>
              <w:overflowPunct w:val="0"/>
              <w:autoSpaceDE w:val="0"/>
              <w:autoSpaceDN w:val="0"/>
              <w:adjustRightInd w:val="0"/>
              <w:spacing w:after="0"/>
              <w:jc w:val="both"/>
              <w:textAlignment w:val="baseline"/>
              <w:rPr>
                <w:highlight w:val="none"/>
              </w:rPr>
            </w:pPr>
          </w:p>
          <w:p>
            <w:pPr>
              <w:overflowPunct w:val="0"/>
              <w:autoSpaceDE w:val="0"/>
              <w:autoSpaceDN w:val="0"/>
              <w:adjustRightInd w:val="0"/>
              <w:spacing w:after="0"/>
              <w:jc w:val="both"/>
              <w:textAlignment w:val="baseline"/>
              <w:rPr>
                <w:rFonts w:hint="default"/>
                <w:highlight w:val="none"/>
                <w:lang w:val="pt-BR"/>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VENTILADOR DE PAREDE ,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724275" cy="1557655"/>
                  <wp:effectExtent l="0" t="0" r="9525" b="4445"/>
                  <wp:docPr id="53"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24"/>
                          <pic:cNvPicPr>
                            <a:picLocks noChangeAspect="1"/>
                          </pic:cNvPicPr>
                        </pic:nvPicPr>
                        <pic:blipFill>
                          <a:blip r:embed="rId30"/>
                          <a:stretch>
                            <a:fillRect/>
                          </a:stretch>
                        </pic:blipFill>
                        <pic:spPr>
                          <a:xfrm>
                            <a:off x="0" y="0"/>
                            <a:ext cx="3724275" cy="155765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77</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CONDICIONADOR DE AR DE 24000 BTUS, CONFORME TÊRMO DE REFERÊNCIA</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yellow"/>
                <w:lang w:val="pt-BR"/>
              </w:rPr>
            </w:pPr>
            <w:r>
              <w:drawing>
                <wp:inline distT="0" distB="0" distL="114300" distR="114300">
                  <wp:extent cx="3465195" cy="1244600"/>
                  <wp:effectExtent l="0" t="0" r="1905" b="12700"/>
                  <wp:docPr id="54"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25"/>
                          <pic:cNvPicPr>
                            <a:picLocks noChangeAspect="1"/>
                          </pic:cNvPicPr>
                        </pic:nvPicPr>
                        <pic:blipFill>
                          <a:blip r:embed="rId31"/>
                          <a:stretch>
                            <a:fillRect/>
                          </a:stretch>
                        </pic:blipFill>
                        <pic:spPr>
                          <a:xfrm>
                            <a:off x="0" y="0"/>
                            <a:ext cx="3465195" cy="12446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TANQUINHO PARA LAVAR ROUPAS, SEMI-AUTOMATICO, COM CAPACIDADE DE ATÉ 10 (DEZ) KILOS, NA COR BRANCA, PROGRAMAÇÃO DE 5 PROGRAMAS, DESLIGAMENTO AUTOMÁTICO, 110 VOLTS.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6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604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highlight w:val="none"/>
                <w:lang w:val="pt-BR"/>
              </w:rPr>
            </w:pPr>
            <w:r>
              <w:rPr>
                <w:rFonts w:eastAsia="Arial Unicode MS"/>
                <w:szCs w:val="20"/>
                <w:highlight w:val="none"/>
              </w:rPr>
              <w:t xml:space="preserve"> PIA PORTÁTIL CONFORME TERMO DE REFERÊNCIA (BEM PATRIMONIAL)</w:t>
            </w:r>
            <w:r>
              <w:rPr>
                <w:rFonts w:hint="default" w:eastAsia="Arial Unicode MS"/>
                <w:szCs w:val="20"/>
                <w:highlight w:val="none"/>
                <w:lang w:val="pt-BR"/>
              </w:rPr>
              <w:t>:</w:t>
            </w:r>
          </w:p>
          <w:p>
            <w:pPr>
              <w:overflowPunct w:val="0"/>
              <w:autoSpaceDE w:val="0"/>
              <w:autoSpaceDN w:val="0"/>
              <w:adjustRightInd w:val="0"/>
              <w:spacing w:after="0"/>
              <w:jc w:val="both"/>
              <w:textAlignment w:val="baseline"/>
              <w:rPr>
                <w:rFonts w:hint="default" w:eastAsia="Arial Unicode MS"/>
                <w:szCs w:val="20"/>
                <w:highlight w:val="none"/>
                <w:lang w:val="pt-BR"/>
              </w:rPr>
            </w:pPr>
            <w:r>
              <w:rPr>
                <w:highlight w:val="none"/>
              </w:rPr>
              <w:drawing>
                <wp:inline distT="0" distB="0" distL="114300" distR="114300">
                  <wp:extent cx="3509010" cy="2519680"/>
                  <wp:effectExtent l="0" t="0" r="15240" b="13970"/>
                  <wp:docPr id="55"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26"/>
                          <pic:cNvPicPr>
                            <a:picLocks noChangeAspect="1"/>
                          </pic:cNvPicPr>
                        </pic:nvPicPr>
                        <pic:blipFill>
                          <a:blip r:embed="rId32"/>
                          <a:stretch>
                            <a:fillRect/>
                          </a:stretch>
                        </pic:blipFill>
                        <pic:spPr>
                          <a:xfrm>
                            <a:off x="0" y="0"/>
                            <a:ext cx="3509010" cy="2519680"/>
                          </a:xfrm>
                          <a:prstGeom prst="rect">
                            <a:avLst/>
                          </a:prstGeom>
                          <a:noFill/>
                          <a:ln>
                            <a:noFill/>
                          </a:ln>
                        </pic:spPr>
                      </pic:pic>
                    </a:graphicData>
                  </a:graphic>
                </wp:inline>
              </w:drawing>
            </w:r>
          </w:p>
        </w:tc>
      </w:tr>
    </w:tbl>
    <w:p>
      <w:pPr>
        <w:widowControl w:val="0"/>
        <w:overflowPunct w:val="0"/>
        <w:autoSpaceDE w:val="0"/>
        <w:autoSpaceDN w:val="0"/>
        <w:adjustRightInd w:val="0"/>
        <w:spacing w:after="0" w:line="240" w:lineRule="auto"/>
        <w:ind w:right="-568"/>
        <w:textAlignment w:val="baseline"/>
        <w:rPr>
          <w:rFonts w:eastAsia="Times New Roman"/>
          <w:b/>
          <w:iCs/>
          <w:sz w:val="24"/>
          <w:szCs w:val="24"/>
        </w:rPr>
      </w:pPr>
      <w:r>
        <w:drawing>
          <wp:anchor distT="0" distB="0" distL="114300" distR="114300" simplePos="0" relativeHeight="251661312" behindDoc="0" locked="0" layoutInCell="1" allowOverlap="1">
            <wp:simplePos x="0" y="0"/>
            <wp:positionH relativeFrom="column">
              <wp:posOffset>2298065</wp:posOffset>
            </wp:positionH>
            <wp:positionV relativeFrom="paragraph">
              <wp:posOffset>85090</wp:posOffset>
            </wp:positionV>
            <wp:extent cx="864235" cy="1913890"/>
            <wp:effectExtent l="0" t="0" r="12065" b="10160"/>
            <wp:wrapNone/>
            <wp:docPr id="56"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27"/>
                    <pic:cNvPicPr>
                      <a:picLocks noChangeAspect="1"/>
                    </pic:cNvPicPr>
                  </pic:nvPicPr>
                  <pic:blipFill>
                    <a:blip r:embed="rId33"/>
                    <a:stretch>
                      <a:fillRect/>
                    </a:stretch>
                  </pic:blipFill>
                  <pic:spPr>
                    <a:xfrm>
                      <a:off x="0" y="0"/>
                      <a:ext cx="864235" cy="1913890"/>
                    </a:xfrm>
                    <a:prstGeom prst="rect">
                      <a:avLst/>
                    </a:prstGeom>
                    <a:noFill/>
                    <a:ln>
                      <a:noFill/>
                    </a:ln>
                  </pic:spPr>
                </pic:pic>
              </a:graphicData>
            </a:graphic>
          </wp:anchor>
        </w:drawing>
      </w:r>
    </w:p>
    <w:p>
      <w:pPr>
        <w:widowControl w:val="0"/>
        <w:overflowPunct w:val="0"/>
        <w:autoSpaceDE w:val="0"/>
        <w:autoSpaceDN w:val="0"/>
        <w:adjustRightInd w:val="0"/>
        <w:spacing w:after="0" w:line="240" w:lineRule="auto"/>
        <w:ind w:right="-568"/>
        <w:textAlignment w:val="baseline"/>
        <w:rPr>
          <w:rFonts w:hint="default" w:eastAsia="Times New Roman"/>
          <w:b/>
          <w:iCs/>
          <w:sz w:val="24"/>
          <w:szCs w:val="24"/>
          <w:lang w:val="pt-BR"/>
        </w:rPr>
      </w:pPr>
      <w:r>
        <w:rPr>
          <w:rFonts w:hint="default" w:eastAsia="Times New Roman"/>
          <w:b/>
          <w:iCs/>
          <w:sz w:val="24"/>
          <w:szCs w:val="24"/>
          <w:lang w:val="pt-BR"/>
        </w:rPr>
        <w:t>Modelo da Pia Portatil</w:t>
      </w: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Almoxarifado Central, pelo prazo máximo de </w:t>
      </w:r>
      <w:r>
        <w:rPr>
          <w:rFonts w:eastAsia="Times New Roman"/>
          <w:sz w:val="24"/>
          <w:szCs w:val="24"/>
          <w:highlight w:val="yellow"/>
        </w:rPr>
        <w:t>10 (dez)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CLÁUSULA QUARTA – DA GARANTIA</w:t>
      </w:r>
    </w:p>
    <w:p>
      <w:pPr>
        <w:tabs>
          <w:tab w:val="left" w:pos="0"/>
        </w:tabs>
        <w:overflowPunct w:val="0"/>
        <w:autoSpaceDE w:val="0"/>
        <w:autoSpaceDN w:val="0"/>
        <w:adjustRightInd w:val="0"/>
        <w:spacing w:before="100" w:beforeAutospacing="1" w:after="100" w:afterAutospacing="1" w:line="240" w:lineRule="auto"/>
        <w:ind w:hanging="705"/>
        <w:jc w:val="both"/>
        <w:textAlignment w:val="baseline"/>
        <w:rPr>
          <w:sz w:val="24"/>
          <w:szCs w:val="24"/>
        </w:rPr>
      </w:pPr>
      <w:r>
        <w:rPr>
          <w:b/>
          <w:sz w:val="24"/>
          <w:szCs w:val="24"/>
        </w:rPr>
        <w:t xml:space="preserve">          4.1 - </w:t>
      </w:r>
      <w:r>
        <w:rPr>
          <w:sz w:val="24"/>
          <w:szCs w:val="24"/>
        </w:rPr>
        <w:t xml:space="preserve">A garantia deverá ser da seguinte forma: o que, estabelece o CDC – Código de Defesa do Consumidor, </w:t>
      </w:r>
      <w:r>
        <w:rPr>
          <w:b/>
          <w:sz w:val="24"/>
          <w:szCs w:val="24"/>
        </w:rPr>
        <w:t xml:space="preserve">além das normas jurídicas que regem os contratos com a administração pública, </w:t>
      </w:r>
      <w:r>
        <w:rPr>
          <w:sz w:val="24"/>
          <w:szCs w:val="24"/>
        </w:rPr>
        <w:t>a contar do recebimento definitivo do objeto pela Contratante. A contratada deverá garantir a qualidade do equipamento, obrigando-se a repor se caso houver defeito, ou se for entregue em desacordo com o apresentado na proposta.</w:t>
      </w:r>
    </w:p>
    <w:p>
      <w:pPr>
        <w:overflowPunct w:val="0"/>
        <w:autoSpaceDE w:val="0"/>
        <w:autoSpaceDN w:val="0"/>
        <w:adjustRightInd w:val="0"/>
        <w:spacing w:after="0" w:line="240" w:lineRule="auto"/>
        <w:jc w:val="both"/>
        <w:textAlignment w:val="baseline"/>
        <w:rPr>
          <w:sz w:val="24"/>
          <w:szCs w:val="24"/>
        </w:rPr>
      </w:pPr>
      <w:r>
        <w:rPr>
          <w:b/>
          <w:sz w:val="24"/>
          <w:szCs w:val="24"/>
        </w:rPr>
        <w:t>4.2</w:t>
      </w:r>
      <w:r>
        <w:rPr>
          <w:sz w:val="24"/>
          <w:szCs w:val="24"/>
        </w:rPr>
        <w:t xml:space="preserve"> - O equipamento deverá ser entregue novo em perfeito estado de uso e ter garantia não inferir a 12 meses, contados a partir da data de fornecimento e obedecer todos os requisitos do termo de referência.</w:t>
      </w:r>
    </w:p>
    <w:p>
      <w:pPr>
        <w:overflowPunct w:val="0"/>
        <w:autoSpaceDE w:val="0"/>
        <w:autoSpaceDN w:val="0"/>
        <w:adjustRightInd w:val="0"/>
        <w:spacing w:after="0" w:line="240" w:lineRule="auto"/>
        <w:jc w:val="both"/>
        <w:textAlignment w:val="baseline"/>
        <w:rPr>
          <w:sz w:val="24"/>
          <w:szCs w:val="24"/>
        </w:rPr>
      </w:pPr>
    </w:p>
    <w:p>
      <w:pPr>
        <w:overflowPunct w:val="0"/>
        <w:autoSpaceDE w:val="0"/>
        <w:autoSpaceDN w:val="0"/>
        <w:adjustRightInd w:val="0"/>
        <w:spacing w:after="0" w:line="240" w:lineRule="auto"/>
        <w:jc w:val="both"/>
        <w:textAlignment w:val="baseline"/>
        <w:rPr>
          <w:sz w:val="24"/>
          <w:szCs w:val="24"/>
        </w:rPr>
      </w:pPr>
      <w:r>
        <w:rPr>
          <w:b/>
          <w:bCs/>
          <w:sz w:val="24"/>
          <w:szCs w:val="24"/>
        </w:rPr>
        <w:t>4.3</w:t>
      </w:r>
      <w:r>
        <w:rPr>
          <w:sz w:val="24"/>
          <w:szCs w:val="24"/>
        </w:rPr>
        <w:t xml:space="preserve"> – A licitante vencedora garantirá a qualidade do equipamento pelo prazo estabelecido pelo fabricante.</w:t>
      </w:r>
    </w:p>
    <w:p>
      <w:pPr>
        <w:overflowPunct w:val="0"/>
        <w:autoSpaceDE w:val="0"/>
        <w:autoSpaceDN w:val="0"/>
        <w:adjustRightInd w:val="0"/>
        <w:spacing w:after="0" w:line="240" w:lineRule="auto"/>
        <w:jc w:val="both"/>
        <w:textAlignment w:val="baseline"/>
        <w:rPr>
          <w:sz w:val="24"/>
          <w:szCs w:val="24"/>
        </w:rPr>
      </w:pPr>
    </w:p>
    <w:p>
      <w:pPr>
        <w:overflowPunct w:val="0"/>
        <w:autoSpaceDE w:val="0"/>
        <w:autoSpaceDN w:val="0"/>
        <w:adjustRightInd w:val="0"/>
        <w:spacing w:after="0" w:line="240" w:lineRule="auto"/>
        <w:jc w:val="both"/>
        <w:textAlignment w:val="baseline"/>
        <w:rPr>
          <w:b/>
          <w:sz w:val="24"/>
          <w:szCs w:val="24"/>
        </w:rPr>
      </w:pPr>
      <w:r>
        <w:rPr>
          <w:b/>
          <w:bCs/>
          <w:sz w:val="24"/>
          <w:szCs w:val="24"/>
        </w:rPr>
        <w:t>4.4</w:t>
      </w:r>
      <w:r>
        <w:rPr>
          <w:sz w:val="24"/>
          <w:szCs w:val="24"/>
        </w:rPr>
        <w:t xml:space="preserve"> – O equipamento deverá ser entregue sem qualquer tipo de avaria ou e deverá ser transportado adequadamente, de forma a assegurar a sua qualidade.</w:t>
      </w:r>
    </w:p>
    <w:p>
      <w:pPr>
        <w:rPr>
          <w:sz w:val="24"/>
          <w:szCs w:val="24"/>
        </w:rPr>
      </w:pPr>
    </w:p>
    <w:p>
      <w:pPr>
        <w:overflowPunct w:val="0"/>
        <w:autoSpaceDE w:val="0"/>
        <w:autoSpaceDN w:val="0"/>
        <w:adjustRightInd w:val="0"/>
        <w:spacing w:after="0" w:line="240" w:lineRule="auto"/>
        <w:jc w:val="both"/>
        <w:textAlignment w:val="baseline"/>
        <w:rPr>
          <w:bCs/>
          <w:sz w:val="24"/>
          <w:szCs w:val="24"/>
        </w:rPr>
      </w:pPr>
      <w:r>
        <w:rPr>
          <w:b/>
          <w:bCs/>
          <w:sz w:val="24"/>
          <w:szCs w:val="24"/>
        </w:rPr>
        <w:t xml:space="preserve">4.5 - </w:t>
      </w:r>
      <w:r>
        <w:rPr>
          <w:bCs/>
          <w:sz w:val="24"/>
          <w:szCs w:val="24"/>
        </w:rPr>
        <w:t xml:space="preserve">O adjudicatário terá que oferecer garantia mínima de 12 (doze) meses, para cada equipamento, contado da data de aceita do equipamento. Irá garantir à CONTRATANTE, a assistência técnica do objeto fornecida A garantia oferecida pela contratada, será a assistência técnica completa inclusive deverá arcar com todas as despesas de deslocamento, alimentação e hospedagem os técnicos enviados para realizar as manutenções. </w:t>
      </w:r>
    </w:p>
    <w:p>
      <w:pPr>
        <w:overflowPunct w:val="0"/>
        <w:autoSpaceDE w:val="0"/>
        <w:autoSpaceDN w:val="0"/>
        <w:adjustRightInd w:val="0"/>
        <w:spacing w:after="0" w:line="240" w:lineRule="auto"/>
        <w:jc w:val="both"/>
        <w:textAlignment w:val="baseline"/>
        <w:rPr>
          <w:b/>
          <w:bCs/>
          <w:sz w:val="24"/>
          <w:szCs w:val="24"/>
        </w:rPr>
      </w:pPr>
    </w:p>
    <w:p>
      <w:pPr>
        <w:overflowPunct w:val="0"/>
        <w:autoSpaceDE w:val="0"/>
        <w:autoSpaceDN w:val="0"/>
        <w:adjustRightInd w:val="0"/>
        <w:spacing w:after="0" w:line="240" w:lineRule="auto"/>
        <w:ind w:right="-618"/>
        <w:jc w:val="both"/>
        <w:textAlignment w:val="baseline"/>
        <w:rPr>
          <w:bCs/>
          <w:sz w:val="24"/>
          <w:szCs w:val="24"/>
        </w:rPr>
      </w:pPr>
      <w:r>
        <w:rPr>
          <w:b/>
          <w:bCs/>
          <w:sz w:val="24"/>
          <w:szCs w:val="24"/>
        </w:rPr>
        <w:t xml:space="preserve">4.6 - </w:t>
      </w:r>
      <w:r>
        <w:rPr>
          <w:bCs/>
          <w:sz w:val="24"/>
          <w:szCs w:val="24"/>
        </w:rPr>
        <w:t>O adjudicatário irá ofertar garantia para os serviços de no mínimo 12 (doze) meses a contar da entrega do equipamento, atestado por meio de certificado de garantia, contra quaisquer defeitos de fabricação, projeto e montagem.</w:t>
      </w:r>
    </w:p>
    <w:p>
      <w:pPr>
        <w:overflowPunct w:val="0"/>
        <w:autoSpaceDE w:val="0"/>
        <w:autoSpaceDN w:val="0"/>
        <w:adjustRightInd w:val="0"/>
        <w:spacing w:after="0" w:line="240" w:lineRule="auto"/>
        <w:ind w:right="-618"/>
        <w:jc w:val="both"/>
        <w:textAlignment w:val="baseline"/>
        <w:rPr>
          <w:bCs/>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w:t>
      </w:r>
      <w:r>
        <w:rPr>
          <w:rFonts w:hint="default" w:eastAsia="Times New Roman"/>
          <w:b/>
          <w:iCs/>
          <w:sz w:val="24"/>
          <w:szCs w:val="24"/>
          <w:lang w:val="en-US" w:eastAsia="pt-BR"/>
        </w:rPr>
        <w:t>INTA</w:t>
      </w:r>
      <w:r>
        <w:rPr>
          <w:rFonts w:eastAsia="Times New Roman"/>
          <w:b/>
          <w:iCs/>
          <w:sz w:val="24"/>
          <w:szCs w:val="24"/>
          <w:lang w:eastAsia="pt-BR"/>
        </w:rPr>
        <w:t xml:space="preserve">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5</w:t>
      </w:r>
      <w:r>
        <w:rPr>
          <w:rFonts w:eastAsia="Times New Roman"/>
          <w:b/>
          <w:bCs/>
          <w:iCs/>
          <w:sz w:val="24"/>
          <w:szCs w:val="24"/>
        </w:rPr>
        <w:t>.1.</w:t>
      </w:r>
      <w:r>
        <w:rPr>
          <w:rFonts w:eastAsia="Times New Roman"/>
          <w:iCs/>
          <w:sz w:val="24"/>
          <w:szCs w:val="24"/>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567"/>
        <w:gridCol w:w="633"/>
        <w:gridCol w:w="3119"/>
        <w:gridCol w:w="992"/>
        <w:gridCol w:w="1134"/>
        <w:gridCol w:w="851"/>
        <w:gridCol w:w="1134"/>
        <w:gridCol w:w="780"/>
      </w:tblGrid>
      <w:tr>
        <w:trPr>
          <w:trHeight w:val="120" w:hRule="atLeast"/>
        </w:trPr>
        <w:tc>
          <w:tcPr>
            <w:tcW w:w="56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9" w:hRule="atLeast"/>
        </w:trPr>
        <w:tc>
          <w:tcPr>
            <w:tcW w:w="56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hint="default" w:eastAsia="Times New Roman"/>
          <w:b/>
          <w:bCs/>
          <w:iCs/>
          <w:sz w:val="24"/>
          <w:szCs w:val="24"/>
          <w:lang w:val="en-US" w:eastAsia="pt-BR"/>
        </w:rPr>
        <w:t>5</w:t>
      </w:r>
      <w:r>
        <w:rPr>
          <w:rFonts w:eastAsia="Times New Roman"/>
          <w:b/>
          <w:bCs/>
          <w:iCs/>
          <w:sz w:val="24"/>
          <w:szCs w:val="24"/>
          <w:lang w:eastAsia="pt-BR"/>
        </w:rPr>
        <w:t>.2.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hint="default" w:eastAsia="Times New Roman"/>
          <w:b/>
          <w:iCs/>
          <w:sz w:val="24"/>
          <w:szCs w:val="24"/>
          <w:lang w:val="pt-BR"/>
        </w:rPr>
        <w:t>5</w:t>
      </w:r>
      <w:r>
        <w:rPr>
          <w:rFonts w:eastAsia="Times New Roman"/>
          <w:b/>
          <w:iCs/>
          <w:sz w:val="24"/>
          <w:szCs w:val="24"/>
        </w:rPr>
        <w:t>.3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hint="default" w:eastAsia="Times New Roman"/>
          <w:b/>
          <w:bCs/>
          <w:iCs/>
          <w:sz w:val="24"/>
          <w:szCs w:val="24"/>
          <w:lang w:val="pt-BR"/>
        </w:rPr>
        <w:t>5</w:t>
      </w:r>
      <w:r>
        <w:rPr>
          <w:rFonts w:eastAsia="Times New Roman"/>
          <w:b/>
          <w:bCs/>
          <w:iCs/>
          <w:sz w:val="24"/>
          <w:szCs w:val="24"/>
        </w:rPr>
        <w:t xml:space="preserve">.4 -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5</w:t>
      </w:r>
      <w:r>
        <w:rPr>
          <w:rFonts w:eastAsia="Times New Roman"/>
          <w:b/>
          <w:bCs/>
          <w:iCs/>
          <w:sz w:val="24"/>
          <w:szCs w:val="24"/>
        </w:rPr>
        <w:t>.5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iCs/>
          <w:sz w:val="24"/>
          <w:szCs w:val="24"/>
          <w:lang w:val="pt-BR"/>
        </w:rPr>
        <w:t>5</w:t>
      </w:r>
      <w:r>
        <w:rPr>
          <w:rFonts w:eastAsia="Times New Roman"/>
          <w:b/>
          <w:iCs/>
          <w:sz w:val="24"/>
          <w:szCs w:val="24"/>
        </w:rPr>
        <w:t>.6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iCs/>
          <w:sz w:val="24"/>
          <w:szCs w:val="24"/>
          <w:lang w:val="pt-BR"/>
        </w:rPr>
        <w:t>5</w:t>
      </w:r>
      <w:r>
        <w:rPr>
          <w:rFonts w:eastAsia="Times New Roman"/>
          <w:b/>
          <w:iCs/>
          <w:sz w:val="24"/>
          <w:szCs w:val="24"/>
        </w:rPr>
        <w:t>.7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hint="default" w:eastAsia="Times New Roman"/>
          <w:b/>
          <w:sz w:val="24"/>
          <w:szCs w:val="24"/>
          <w:lang w:val="pt-BR"/>
        </w:rPr>
        <w:t>5</w:t>
      </w:r>
      <w:r>
        <w:rPr>
          <w:rFonts w:eastAsia="Times New Roman"/>
          <w:b/>
          <w:sz w:val="24"/>
          <w:szCs w:val="24"/>
        </w:rPr>
        <w:t>.7.1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hint="default" w:eastAsia="Times New Roman"/>
          <w:b/>
          <w:bCs/>
          <w:sz w:val="24"/>
          <w:szCs w:val="24"/>
          <w:lang w:val="pt-BR"/>
        </w:rPr>
        <w:t>5</w:t>
      </w:r>
      <w:r>
        <w:rPr>
          <w:rFonts w:eastAsia="Times New Roman"/>
          <w:b/>
          <w:bCs/>
          <w:sz w:val="24"/>
          <w:szCs w:val="24"/>
        </w:rPr>
        <w:t>.7.2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hint="default" w:eastAsia="Times New Roman"/>
          <w:b/>
          <w:bCs/>
          <w:sz w:val="24"/>
          <w:szCs w:val="24"/>
          <w:lang w:val="pt-BR"/>
        </w:rPr>
        <w:t>5</w:t>
      </w:r>
      <w:r>
        <w:rPr>
          <w:rFonts w:eastAsia="Times New Roman"/>
          <w:b/>
          <w:bCs/>
          <w:sz w:val="24"/>
          <w:szCs w:val="24"/>
        </w:rPr>
        <w:t xml:space="preserve">.7.3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hint="default" w:eastAsia="Times New Roman"/>
          <w:b/>
          <w:bCs/>
          <w:sz w:val="24"/>
          <w:szCs w:val="24"/>
          <w:lang w:val="pt-BR"/>
        </w:rPr>
        <w:t>5</w:t>
      </w:r>
      <w:r>
        <w:rPr>
          <w:rFonts w:eastAsia="Times New Roman"/>
          <w:b/>
          <w:bCs/>
          <w:sz w:val="24"/>
          <w:szCs w:val="24"/>
        </w:rPr>
        <w:t xml:space="preserve">.7.4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hint="default" w:eastAsia="Times New Roman"/>
          <w:b/>
          <w:bCs/>
          <w:sz w:val="24"/>
          <w:szCs w:val="24"/>
          <w:lang w:val="pt-BR"/>
        </w:rPr>
        <w:t>5</w:t>
      </w:r>
      <w:r>
        <w:rPr>
          <w:rFonts w:eastAsia="Times New Roman"/>
          <w:b/>
          <w:bCs/>
          <w:sz w:val="24"/>
          <w:szCs w:val="24"/>
        </w:rPr>
        <w:t>.7.5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CLÁUSULA </w:t>
      </w:r>
      <w:r>
        <w:rPr>
          <w:rFonts w:hint="default" w:eastAsia="Times New Roman"/>
          <w:b/>
          <w:bCs/>
          <w:iCs/>
          <w:sz w:val="24"/>
          <w:szCs w:val="24"/>
          <w:lang w:val="pt-BR"/>
        </w:rPr>
        <w:t>SEXTA</w:t>
      </w:r>
      <w:r>
        <w:rPr>
          <w:rFonts w:eastAsia="Times New Roman"/>
          <w:b/>
          <w:bCs/>
          <w:iCs/>
          <w:sz w:val="24"/>
          <w:szCs w:val="24"/>
        </w:rPr>
        <w:t xml:space="preserve">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hint="default" w:eastAsia="Times New Roman"/>
          <w:iCs/>
          <w:sz w:val="24"/>
          <w:szCs w:val="24"/>
          <w:lang w:val="pt-BR"/>
        </w:rPr>
      </w:pPr>
      <w:r>
        <w:rPr>
          <w:rFonts w:hint="default" w:eastAsia="Times New Roman"/>
          <w:b/>
          <w:bCs/>
          <w:iCs/>
          <w:sz w:val="24"/>
          <w:szCs w:val="24"/>
          <w:lang w:val="pt-BR"/>
        </w:rPr>
        <w:t>6</w:t>
      </w:r>
      <w:r>
        <w:rPr>
          <w:rFonts w:eastAsia="Times New Roman"/>
          <w:b/>
          <w:bCs/>
          <w:iCs/>
          <w:sz w:val="24"/>
          <w:szCs w:val="24"/>
        </w:rPr>
        <w:t>.1</w:t>
      </w:r>
      <w:r>
        <w:rPr>
          <w:rFonts w:eastAsia="Times New Roman"/>
          <w:iCs/>
          <w:sz w:val="24"/>
          <w:szCs w:val="24"/>
        </w:rPr>
        <w:t xml:space="preserve"> – Os preços deverão ser expressos em reais e de conformidade com o inciso I, subitem 7.1 do edital, fixo e irreajustável</w:t>
      </w:r>
      <w:r>
        <w:rPr>
          <w:rFonts w:hint="default" w:eastAsia="Times New Roman"/>
          <w:iCs/>
          <w:sz w:val="24"/>
          <w:szCs w:val="24"/>
          <w:lang w:val="pt-BR"/>
        </w:rPr>
        <w:t xml:space="preserve">,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6</w:t>
      </w:r>
      <w:r>
        <w:rPr>
          <w:rFonts w:eastAsia="Times New Roman"/>
          <w:b/>
          <w:bCs/>
          <w:iCs/>
          <w:sz w:val="24"/>
          <w:szCs w:val="24"/>
        </w:rPr>
        <w:t xml:space="preserve">.2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6</w:t>
      </w:r>
      <w:r>
        <w:rPr>
          <w:rFonts w:eastAsia="Times New Roman"/>
          <w:b/>
          <w:bCs/>
          <w:iCs/>
          <w:sz w:val="24"/>
          <w:szCs w:val="24"/>
        </w:rPr>
        <w:t xml:space="preserve">.2.1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6</w:t>
      </w:r>
      <w:r>
        <w:rPr>
          <w:rFonts w:eastAsia="Times New Roman"/>
          <w:b/>
          <w:bCs/>
          <w:iCs/>
          <w:sz w:val="24"/>
          <w:szCs w:val="24"/>
        </w:rPr>
        <w:t xml:space="preserve">.3 -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w:t>
      </w:r>
      <w:r>
        <w:rPr>
          <w:rFonts w:hint="default" w:eastAsia="Times New Roman"/>
          <w:b/>
          <w:bCs/>
          <w:iCs/>
          <w:sz w:val="24"/>
          <w:szCs w:val="24"/>
          <w:lang w:val="en-US" w:eastAsia="pt-BR"/>
        </w:rPr>
        <w:t>ÉTIMA</w:t>
      </w:r>
      <w:r>
        <w:rPr>
          <w:rFonts w:eastAsia="Times New Roman"/>
          <w:b/>
          <w:bCs/>
          <w:iCs/>
          <w:sz w:val="24"/>
          <w:szCs w:val="24"/>
          <w:lang w:eastAsia="pt-BR"/>
        </w:rPr>
        <w:t xml:space="preserve">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7</w:t>
      </w:r>
      <w:r>
        <w:rPr>
          <w:rFonts w:eastAsia="Times New Roman"/>
          <w:b/>
          <w:bCs/>
          <w:iCs/>
          <w:sz w:val="24"/>
          <w:szCs w:val="24"/>
        </w:rPr>
        <w:t>.1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 xml:space="preserve">CLÁUSULA </w:t>
      </w:r>
      <w:r>
        <w:rPr>
          <w:rFonts w:hint="default" w:eastAsia="Times New Roman"/>
          <w:b/>
          <w:bCs/>
          <w:iCs/>
          <w:sz w:val="24"/>
          <w:szCs w:val="24"/>
          <w:lang w:val="en-US" w:eastAsia="pt-BR"/>
        </w:rPr>
        <w:t>OITAVA</w:t>
      </w:r>
      <w:r>
        <w:rPr>
          <w:rFonts w:eastAsia="Times New Roman"/>
          <w:b/>
          <w:bCs/>
          <w:iCs/>
          <w:sz w:val="24"/>
          <w:szCs w:val="24"/>
          <w:lang w:eastAsia="pt-BR"/>
        </w:rPr>
        <w:t xml:space="preserve">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hint="default" w:eastAsia="Times New Roman"/>
          <w:b/>
          <w:bCs/>
          <w:iCs/>
          <w:color w:val="000000"/>
          <w:sz w:val="24"/>
          <w:szCs w:val="24"/>
          <w:lang w:val="pt-BR"/>
        </w:rPr>
        <w:t>8</w:t>
      </w:r>
      <w:r>
        <w:rPr>
          <w:rFonts w:eastAsia="Times New Roman"/>
          <w:b/>
          <w:bCs/>
          <w:iCs/>
          <w:color w:val="000000"/>
          <w:sz w:val="24"/>
          <w:szCs w:val="24"/>
        </w:rPr>
        <w:t>.1.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CLÁUSULA </w:t>
      </w:r>
      <w:r>
        <w:rPr>
          <w:rFonts w:hint="default" w:eastAsia="Times New Roman"/>
          <w:b/>
          <w:bCs/>
          <w:iCs/>
          <w:sz w:val="24"/>
          <w:szCs w:val="24"/>
          <w:lang w:val="pt-BR"/>
        </w:rPr>
        <w:t>NONA</w:t>
      </w:r>
      <w:r>
        <w:rPr>
          <w:rFonts w:eastAsia="Times New Roman"/>
          <w:b/>
          <w:bCs/>
          <w:iCs/>
          <w:sz w:val="24"/>
          <w:szCs w:val="24"/>
        </w:rPr>
        <w:t xml:space="preserve">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9</w:t>
      </w:r>
      <w:r>
        <w:rPr>
          <w:rFonts w:eastAsia="Times New Roman"/>
          <w:b/>
          <w:bCs/>
          <w:iCs/>
          <w:sz w:val="24"/>
          <w:szCs w:val="24"/>
        </w:rPr>
        <w:t>.1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hint="default" w:eastAsia="Times New Roman"/>
          <w:b/>
          <w:bCs/>
          <w:iCs/>
          <w:sz w:val="24"/>
          <w:szCs w:val="24"/>
          <w:lang w:val="en-US" w:eastAsia="pt-BR"/>
        </w:rPr>
        <w:t>9</w:t>
      </w:r>
      <w:r>
        <w:rPr>
          <w:rFonts w:eastAsia="Times New Roman"/>
          <w:b/>
          <w:bCs/>
          <w:iCs/>
          <w:sz w:val="24"/>
          <w:szCs w:val="24"/>
          <w:lang w:eastAsia="pt-BR"/>
        </w:rPr>
        <w:t>.2.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hint="default" w:eastAsia="Times New Roman"/>
          <w:b/>
          <w:bCs/>
          <w:iCs/>
          <w:sz w:val="24"/>
          <w:szCs w:val="24"/>
          <w:lang w:val="en-US" w:eastAsia="pt-BR"/>
        </w:rPr>
        <w:t>9</w:t>
      </w:r>
      <w:r>
        <w:rPr>
          <w:rFonts w:eastAsia="Times New Roman"/>
          <w:b/>
          <w:bCs/>
          <w:iCs/>
          <w:sz w:val="24"/>
          <w:szCs w:val="24"/>
          <w:lang w:eastAsia="pt-BR"/>
        </w:rPr>
        <w:t>.3.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iCs/>
          <w:sz w:val="24"/>
          <w:szCs w:val="24"/>
          <w:lang w:val="pt-BR"/>
        </w:rPr>
        <w:t>9</w:t>
      </w:r>
      <w:r>
        <w:rPr>
          <w:rFonts w:eastAsia="Times New Roman"/>
          <w:b/>
          <w:iCs/>
          <w:sz w:val="24"/>
          <w:szCs w:val="24"/>
        </w:rPr>
        <w:t>.4.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9</w:t>
      </w:r>
      <w:r>
        <w:rPr>
          <w:rFonts w:eastAsia="Times New Roman"/>
          <w:b/>
          <w:bCs/>
          <w:iCs/>
          <w:sz w:val="24"/>
          <w:szCs w:val="24"/>
        </w:rPr>
        <w:t>.5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9</w:t>
      </w:r>
      <w:r>
        <w:rPr>
          <w:rFonts w:eastAsia="Times New Roman"/>
          <w:b/>
          <w:bCs/>
          <w:iCs/>
          <w:sz w:val="24"/>
          <w:szCs w:val="24"/>
        </w:rPr>
        <w:t>.6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 xml:space="preserve">CLÁUSULA </w:t>
      </w:r>
      <w:r>
        <w:rPr>
          <w:rFonts w:hint="default" w:eastAsia="Times New Roman"/>
          <w:b/>
          <w:iCs/>
          <w:sz w:val="24"/>
          <w:szCs w:val="24"/>
          <w:lang w:val="en-US" w:eastAsia="pt-BR"/>
        </w:rPr>
        <w:t>DÉCIMA</w:t>
      </w:r>
      <w:r>
        <w:rPr>
          <w:rFonts w:eastAsia="Times New Roman"/>
          <w:b/>
          <w:iCs/>
          <w:sz w:val="24"/>
          <w:szCs w:val="24"/>
          <w:lang w:eastAsia="pt-BR"/>
        </w:rPr>
        <w:t xml:space="preserve">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10</w:t>
      </w:r>
      <w:r>
        <w:rPr>
          <w:rFonts w:eastAsia="Times New Roman"/>
          <w:b/>
          <w:bCs/>
          <w:iCs/>
          <w:sz w:val="24"/>
          <w:szCs w:val="24"/>
        </w:rPr>
        <w:t>.1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w:t>
      </w:r>
      <w:r>
        <w:rPr>
          <w:rFonts w:hint="default" w:eastAsia="Times New Roman"/>
          <w:b/>
          <w:iCs/>
          <w:sz w:val="24"/>
          <w:szCs w:val="24"/>
          <w:lang w:val="en-US" w:eastAsia="pt-BR"/>
        </w:rPr>
        <w:t xml:space="preserve"> PRIMEIRA</w:t>
      </w:r>
      <w:r>
        <w:rPr>
          <w:rFonts w:eastAsia="Times New Roman"/>
          <w:b/>
          <w:iCs/>
          <w:sz w:val="24"/>
          <w:szCs w:val="24"/>
          <w:lang w:eastAsia="pt-BR"/>
        </w:rPr>
        <w:t xml:space="preserve">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w:t>
      </w:r>
      <w:r>
        <w:rPr>
          <w:rFonts w:hint="default" w:eastAsia="Times New Roman"/>
          <w:b/>
          <w:bCs/>
          <w:iCs/>
          <w:sz w:val="24"/>
          <w:szCs w:val="24"/>
          <w:lang w:val="pt-BR"/>
        </w:rPr>
        <w:t>1</w:t>
      </w:r>
      <w:r>
        <w:rPr>
          <w:rFonts w:eastAsia="Times New Roman"/>
          <w:b/>
          <w:bCs/>
          <w:iCs/>
          <w:sz w:val="24"/>
          <w:szCs w:val="24"/>
        </w:rPr>
        <w:t>.1.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 xml:space="preserve">CLÁUSULA DÉCIMA </w:t>
      </w:r>
      <w:r>
        <w:rPr>
          <w:rFonts w:hint="default" w:eastAsia="Times New Roman"/>
          <w:b/>
          <w:iCs/>
          <w:sz w:val="24"/>
          <w:szCs w:val="24"/>
          <w:lang w:val="pt-BR"/>
        </w:rPr>
        <w:t>SEGUNDA</w:t>
      </w:r>
      <w:r>
        <w:rPr>
          <w:rFonts w:eastAsia="Times New Roman"/>
          <w:b/>
          <w:iCs/>
          <w:sz w:val="24"/>
          <w:szCs w:val="24"/>
        </w:rPr>
        <w:t xml:space="preserve">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1</w:t>
      </w:r>
      <w:r>
        <w:rPr>
          <w:rFonts w:hint="default" w:eastAsia="Times New Roman"/>
          <w:b/>
          <w:iCs/>
          <w:sz w:val="24"/>
          <w:szCs w:val="24"/>
          <w:lang w:val="pt-BR"/>
        </w:rPr>
        <w:t>2</w:t>
      </w:r>
      <w:r>
        <w:rPr>
          <w:rFonts w:eastAsia="Times New Roman"/>
          <w:b/>
          <w:iCs/>
          <w:sz w:val="24"/>
          <w:szCs w:val="24"/>
        </w:rPr>
        <w:t xml:space="preserve">.1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 xml:space="preserve">CLÁUSULA DÉCIMA </w:t>
      </w:r>
      <w:r>
        <w:rPr>
          <w:rFonts w:hint="default" w:eastAsia="Times New Roman"/>
          <w:b/>
          <w:iCs/>
          <w:sz w:val="24"/>
          <w:szCs w:val="24"/>
          <w:lang w:val="pt-BR"/>
        </w:rPr>
        <w:t>TERCEIRA</w:t>
      </w:r>
      <w:r>
        <w:rPr>
          <w:rFonts w:eastAsia="Times New Roman"/>
          <w:b/>
          <w:iCs/>
          <w:sz w:val="24"/>
          <w:szCs w:val="24"/>
        </w:rPr>
        <w:t xml:space="preserve">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w:t>
      </w:r>
      <w:r>
        <w:rPr>
          <w:rFonts w:hint="default" w:eastAsia="Times New Roman"/>
          <w:b/>
          <w:bCs/>
          <w:iCs/>
          <w:sz w:val="24"/>
          <w:szCs w:val="24"/>
          <w:lang w:val="en-US" w:eastAsia="pt-BR"/>
        </w:rPr>
        <w:t>3</w:t>
      </w:r>
      <w:r>
        <w:rPr>
          <w:rFonts w:eastAsia="Times New Roman"/>
          <w:b/>
          <w:bCs/>
          <w:iCs/>
          <w:sz w:val="24"/>
          <w:szCs w:val="24"/>
          <w:lang w:eastAsia="pt-BR"/>
        </w:rPr>
        <w:t>.1.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hint="default" w:eastAsia="MS Mincho"/>
                <w:b/>
                <w:iCs/>
                <w:sz w:val="22"/>
                <w:szCs w:val="20"/>
                <w:lang w:val="pt-BR"/>
              </w:rPr>
            </w:pPr>
            <w:r>
              <w:rPr>
                <w:rFonts w:hint="default" w:eastAsia="MS Mincho"/>
                <w:b/>
                <w:iCs/>
                <w:sz w:val="22"/>
                <w:szCs w:val="20"/>
                <w:lang w:val="pt-BR"/>
              </w:rPr>
              <w:t>FABIANO COSTA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 xml:space="preserve">Conforme Decreto nº. </w:t>
            </w:r>
            <w:r>
              <w:rPr>
                <w:rFonts w:hint="default" w:eastAsia="MS Mincho"/>
                <w:b/>
                <w:iCs/>
                <w:sz w:val="22"/>
                <w:szCs w:val="20"/>
                <w:lang w:val="pt-BR"/>
              </w:rPr>
              <w:t>109</w:t>
            </w:r>
            <w:r>
              <w:rPr>
                <w:rFonts w:eastAsia="MS Mincho"/>
                <w:b/>
                <w:iCs/>
                <w:sz w:val="22"/>
                <w:szCs w:val="20"/>
              </w:rPr>
              <w:t>/2021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90/2021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90/2021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90/2021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hint="default" w:eastAsia="Times New Roman"/>
          <w:b/>
          <w:bCs/>
          <w:sz w:val="24"/>
          <w:szCs w:val="24"/>
          <w:lang w:val="pt-BR"/>
        </w:rPr>
        <w:t>090/2021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90/2021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90/2021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hint="default" w:eastAsia="Times New Roman"/>
          <w:b/>
          <w:bCs/>
          <w:sz w:val="24"/>
          <w:szCs w:val="24"/>
          <w:lang w:val="pt-BR"/>
        </w:rPr>
        <w:t>090/2021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90/2021</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ENDEREÇO COMPLETO.</w:t>
      </w:r>
    </w:p>
    <w:p/>
    <w:sectPr>
      <w:pgSz w:w="11907" w:h="16840"/>
      <w:pgMar w:top="1536" w:right="992" w:bottom="709" w:left="1797" w:header="284" w:footer="459" w:gutter="0"/>
      <w:cols w:space="0" w:num="1"/>
      <w:rtlGutter w:val="0"/>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modern"/>
    <w:pitch w:val="default"/>
    <w:sig w:usb0="A00002BF" w:usb1="68C7FCFB" w:usb2="00000010" w:usb3="00000000" w:csb0="4002009F" w:csb1="DFD70000"/>
  </w:font>
  <w:font w:name="Arial Unicode MS">
    <w:altName w:val="Arial"/>
    <w:panose1 w:val="020B0604020202020204"/>
    <w:charset w:val="00"/>
    <w:family w:val="roman"/>
    <w:pitch w:val="default"/>
    <w:sig w:usb0="00000000" w:usb1="00000000" w:usb2="00000000" w:usb3="00000000" w:csb0="00000001" w:csb1="00000000"/>
  </w:font>
  <w:font w:name="Palatino">
    <w:altName w:val="Palatino Linotype"/>
    <w:panose1 w:val="02040602050305020304"/>
    <w:charset w:val="00"/>
    <w:family w:val="roman"/>
    <w:pitch w:val="default"/>
    <w:sig w:usb0="00000000" w:usb1="00000000" w:usb2="00000000" w:usb3="00000000" w:csb0="00000001" w:csb1="00000000"/>
  </w:font>
  <w:font w:name="Wingdings">
    <w:panose1 w:val="05000000000000000000"/>
    <w:charset w:val="00"/>
    <w:family w:val="auto"/>
    <w:pitch w:val="default"/>
    <w:sig w:usb0="00000000" w:usb1="00000000" w:usb2="00000000" w:usb3="00000000" w:csb0="80000000"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1</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60288"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60288;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1312"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2336"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2336;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5">
    <w:nsid w:val="49D78001"/>
    <w:multiLevelType w:val="singleLevel"/>
    <w:tmpl w:val="49D78001"/>
    <w:lvl w:ilvl="0" w:tentative="0">
      <w:start w:val="1"/>
      <w:numFmt w:val="bullet"/>
      <w:lvlText w:val=""/>
      <w:lvlJc w:val="left"/>
      <w:pPr>
        <w:tabs>
          <w:tab w:val="left" w:pos="420"/>
        </w:tabs>
        <w:ind w:left="420" w:leftChars="0" w:hanging="420" w:firstLineChars="0"/>
      </w:pPr>
      <w:rPr>
        <w:rFonts w:hint="default" w:ascii="Wingdings" w:hAnsi="Wingdings"/>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75AD"/>
    <w:rsid w:val="002375AD"/>
    <w:rsid w:val="005A691A"/>
    <w:rsid w:val="00684941"/>
    <w:rsid w:val="037468C5"/>
    <w:rsid w:val="06215D81"/>
    <w:rsid w:val="34364039"/>
    <w:rsid w:val="3B46010E"/>
    <w:rsid w:val="4678085D"/>
    <w:rsid w:val="510504F2"/>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8"/>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29"/>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0"/>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1"/>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2"/>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3"/>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4"/>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5"/>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6"/>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uiPriority w:val="0"/>
    <w:rPr>
      <w:color w:val="800080"/>
      <w:u w:val="single"/>
    </w:rPr>
  </w:style>
  <w:style w:type="character" w:styleId="14">
    <w:name w:val="Hyperlink"/>
    <w:qFormat/>
    <w:uiPriority w:val="0"/>
    <w:rPr>
      <w:color w:val="0000FF"/>
      <w:u w:val="single"/>
    </w:rPr>
  </w:style>
  <w:style w:type="character" w:styleId="15">
    <w:name w:val="page number"/>
    <w:basedOn w:val="11"/>
    <w:uiPriority w:val="0"/>
  </w:style>
  <w:style w:type="paragraph" w:styleId="16">
    <w:name w:val="Body Text"/>
    <w:basedOn w:val="1"/>
    <w:link w:val="40"/>
    <w:qFormat/>
    <w:uiPriority w:val="0"/>
    <w:pPr>
      <w:spacing w:after="0" w:line="240" w:lineRule="auto"/>
      <w:jc w:val="both"/>
    </w:pPr>
    <w:rPr>
      <w:rFonts w:eastAsia="Times New Roman"/>
      <w:sz w:val="24"/>
      <w:szCs w:val="24"/>
      <w:lang w:eastAsia="pt-BR"/>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2"/>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8"/>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1"/>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4"/>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3"/>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7"/>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6"/>
    <w:uiPriority w:val="0"/>
    <w:pPr>
      <w:spacing w:after="0" w:line="240" w:lineRule="auto"/>
      <w:ind w:left="400"/>
      <w:jc w:val="both"/>
    </w:pPr>
    <w:rPr>
      <w:rFonts w:ascii="Arial" w:hAnsi="Arial" w:eastAsia="Times New Roman" w:cs="Arial"/>
      <w:bCs/>
      <w:sz w:val="21"/>
      <w:szCs w:val="20"/>
    </w:rPr>
  </w:style>
  <w:style w:type="paragraph" w:styleId="25">
    <w:name w:val="Subtitle"/>
    <w:basedOn w:val="1"/>
    <w:link w:val="57"/>
    <w:qFormat/>
    <w:uiPriority w:val="99"/>
    <w:pPr>
      <w:spacing w:after="0" w:line="240" w:lineRule="auto"/>
      <w:ind w:left="-142" w:right="-1"/>
    </w:pPr>
    <w:rPr>
      <w:rFonts w:eastAsia="Times New Roman"/>
      <w:b/>
      <w:sz w:val="23"/>
      <w:szCs w:val="20"/>
      <w:lang w:val="zh-CN" w:eastAsia="zh-CN"/>
    </w:rPr>
  </w:style>
  <w:style w:type="paragraph" w:styleId="26">
    <w:name w:val="Body Text Indent"/>
    <w:basedOn w:val="1"/>
    <w:link w:val="39"/>
    <w:qFormat/>
    <w:uiPriority w:val="0"/>
    <w:pPr>
      <w:spacing w:after="0" w:line="240" w:lineRule="auto"/>
      <w:jc w:val="both"/>
    </w:pPr>
    <w:rPr>
      <w:rFonts w:eastAsia="Times New Roman"/>
      <w:snapToGrid w:val="0"/>
      <w:sz w:val="22"/>
      <w:szCs w:val="20"/>
      <w:lang w:eastAsia="pt-BR"/>
    </w:rPr>
  </w:style>
  <w:style w:type="table" w:styleId="27">
    <w:name w:val="Table Grid"/>
    <w:basedOn w:val="12"/>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8">
    <w:name w:val="Título 1 Char"/>
    <w:basedOn w:val="11"/>
    <w:link w:val="2"/>
    <w:qFormat/>
    <w:uiPriority w:val="0"/>
    <w:rPr>
      <w:rFonts w:ascii="Arial" w:hAnsi="Arial" w:eastAsia="Times New Roman" w:cs="Arial"/>
      <w:i/>
      <w:sz w:val="20"/>
      <w:szCs w:val="20"/>
      <w:lang w:eastAsia="pt-BR"/>
    </w:rPr>
  </w:style>
  <w:style w:type="character" w:customStyle="1" w:styleId="29">
    <w:name w:val="Título 2 Char"/>
    <w:basedOn w:val="11"/>
    <w:link w:val="3"/>
    <w:qFormat/>
    <w:uiPriority w:val="0"/>
    <w:rPr>
      <w:rFonts w:ascii="Arial" w:hAnsi="Arial" w:eastAsia="Times New Roman" w:cs="Arial"/>
      <w:i/>
      <w:color w:val="FF0000"/>
      <w:sz w:val="24"/>
      <w:szCs w:val="20"/>
      <w:lang w:eastAsia="pt-BR"/>
    </w:rPr>
  </w:style>
  <w:style w:type="character" w:customStyle="1" w:styleId="30">
    <w:name w:val="Título 3 Char"/>
    <w:basedOn w:val="11"/>
    <w:link w:val="4"/>
    <w:uiPriority w:val="0"/>
    <w:rPr>
      <w:rFonts w:ascii="Arial" w:hAnsi="Arial" w:eastAsia="Times New Roman" w:cs="Times New Roman"/>
      <w:b/>
      <w:color w:val="FF0000"/>
      <w:szCs w:val="20"/>
      <w:lang w:eastAsia="pt-BR"/>
    </w:rPr>
  </w:style>
  <w:style w:type="character" w:customStyle="1" w:styleId="31">
    <w:name w:val="Título 4 Char"/>
    <w:basedOn w:val="11"/>
    <w:link w:val="5"/>
    <w:qFormat/>
    <w:uiPriority w:val="0"/>
    <w:rPr>
      <w:rFonts w:ascii="Arial" w:hAnsi="Arial" w:eastAsia="Times New Roman" w:cs="Times New Roman"/>
      <w:b/>
      <w:szCs w:val="20"/>
      <w:lang w:eastAsia="pt-BR"/>
    </w:rPr>
  </w:style>
  <w:style w:type="character" w:customStyle="1" w:styleId="32">
    <w:name w:val="Título 5 Char"/>
    <w:basedOn w:val="11"/>
    <w:link w:val="6"/>
    <w:qFormat/>
    <w:uiPriority w:val="0"/>
    <w:rPr>
      <w:rFonts w:ascii="Arial" w:hAnsi="Arial" w:eastAsia="Times New Roman" w:cs="Times New Roman"/>
      <w:b/>
      <w:szCs w:val="20"/>
      <w:lang w:eastAsia="pt-BR"/>
    </w:rPr>
  </w:style>
  <w:style w:type="character" w:customStyle="1" w:styleId="33">
    <w:name w:val="Título 6 Char"/>
    <w:basedOn w:val="11"/>
    <w:link w:val="7"/>
    <w:qFormat/>
    <w:uiPriority w:val="0"/>
    <w:rPr>
      <w:rFonts w:ascii="Arial" w:hAnsi="Arial" w:eastAsia="Times New Roman" w:cs="Arial"/>
      <w:i/>
      <w:sz w:val="24"/>
      <w:szCs w:val="20"/>
      <w:lang w:eastAsia="pt-BR"/>
    </w:rPr>
  </w:style>
  <w:style w:type="character" w:customStyle="1" w:styleId="34">
    <w:name w:val="Título 7 Char"/>
    <w:basedOn w:val="11"/>
    <w:link w:val="8"/>
    <w:qFormat/>
    <w:uiPriority w:val="0"/>
    <w:rPr>
      <w:rFonts w:ascii="Arial" w:hAnsi="Arial" w:eastAsia="Times New Roman" w:cs="Arial"/>
      <w:b/>
      <w:bCs/>
      <w:sz w:val="21"/>
      <w:szCs w:val="20"/>
    </w:rPr>
  </w:style>
  <w:style w:type="character" w:customStyle="1" w:styleId="35">
    <w:name w:val="Título 8 Char"/>
    <w:basedOn w:val="11"/>
    <w:link w:val="9"/>
    <w:qFormat/>
    <w:uiPriority w:val="0"/>
    <w:rPr>
      <w:rFonts w:ascii="Arial" w:hAnsi="Arial" w:eastAsia="Times New Roman" w:cs="Arial"/>
      <w:i/>
      <w:sz w:val="24"/>
      <w:szCs w:val="20"/>
      <w:lang w:eastAsia="pt-BR"/>
    </w:rPr>
  </w:style>
  <w:style w:type="character" w:customStyle="1" w:styleId="36">
    <w:name w:val="Título 9 Char"/>
    <w:basedOn w:val="11"/>
    <w:link w:val="10"/>
    <w:qFormat/>
    <w:uiPriority w:val="0"/>
    <w:rPr>
      <w:rFonts w:ascii="Arial" w:hAnsi="Arial" w:eastAsia="Times New Roman" w:cs="Arial"/>
      <w:i/>
      <w:sz w:val="28"/>
      <w:szCs w:val="20"/>
      <w:lang w:eastAsia="pt-BR"/>
    </w:rPr>
  </w:style>
  <w:style w:type="character" w:customStyle="1" w:styleId="37">
    <w:name w:val="Rodapé Char"/>
    <w:basedOn w:val="11"/>
    <w:link w:val="23"/>
    <w:uiPriority w:val="0"/>
    <w:rPr>
      <w:rFonts w:ascii="Courier (W1)" w:hAnsi="Courier (W1)" w:eastAsia="Times New Roman" w:cs="Times New Roman"/>
      <w:color w:val="000000"/>
      <w:sz w:val="24"/>
      <w:szCs w:val="20"/>
    </w:rPr>
  </w:style>
  <w:style w:type="character" w:customStyle="1" w:styleId="38">
    <w:name w:val="Título Char"/>
    <w:basedOn w:val="11"/>
    <w:link w:val="19"/>
    <w:qFormat/>
    <w:uiPriority w:val="0"/>
    <w:rPr>
      <w:rFonts w:ascii="Arial" w:hAnsi="Arial" w:eastAsia="Times New Roman" w:cs="Arial"/>
      <w:b/>
      <w:bCs/>
      <w:sz w:val="21"/>
      <w:szCs w:val="24"/>
      <w:lang w:eastAsia="pt-BR"/>
    </w:rPr>
  </w:style>
  <w:style w:type="character" w:customStyle="1" w:styleId="39">
    <w:name w:val="Recuo de corpo de texto Char"/>
    <w:basedOn w:val="11"/>
    <w:link w:val="26"/>
    <w:uiPriority w:val="0"/>
    <w:rPr>
      <w:rFonts w:ascii="Times New Roman" w:hAnsi="Times New Roman" w:eastAsia="Times New Roman" w:cs="Times New Roman"/>
      <w:snapToGrid w:val="0"/>
      <w:szCs w:val="20"/>
      <w:lang w:eastAsia="pt-BR"/>
    </w:rPr>
  </w:style>
  <w:style w:type="character" w:customStyle="1" w:styleId="40">
    <w:name w:val="Corpo de texto Char"/>
    <w:basedOn w:val="11"/>
    <w:link w:val="16"/>
    <w:qFormat/>
    <w:uiPriority w:val="0"/>
    <w:rPr>
      <w:rFonts w:ascii="Times New Roman" w:hAnsi="Times New Roman" w:eastAsia="Times New Roman" w:cs="Times New Roman"/>
      <w:sz w:val="24"/>
      <w:szCs w:val="24"/>
      <w:lang w:eastAsia="pt-BR"/>
    </w:rPr>
  </w:style>
  <w:style w:type="character" w:customStyle="1" w:styleId="41">
    <w:name w:val="Corpo de texto 3 Char"/>
    <w:basedOn w:val="11"/>
    <w:link w:val="20"/>
    <w:qFormat/>
    <w:uiPriority w:val="0"/>
    <w:rPr>
      <w:rFonts w:ascii="Arial" w:hAnsi="Arial" w:eastAsia="Times New Roman" w:cs="Times New Roman"/>
      <w:sz w:val="24"/>
      <w:szCs w:val="24"/>
      <w:lang w:eastAsia="pt-BR"/>
    </w:rPr>
  </w:style>
  <w:style w:type="character" w:customStyle="1" w:styleId="42">
    <w:name w:val="Recuo de corpo de texto 2 Char"/>
    <w:basedOn w:val="11"/>
    <w:link w:val="18"/>
    <w:uiPriority w:val="0"/>
    <w:rPr>
      <w:rFonts w:ascii="Arial" w:hAnsi="Arial" w:eastAsia="Times New Roman" w:cs="Arial"/>
      <w:sz w:val="23"/>
      <w:szCs w:val="20"/>
      <w:lang w:eastAsia="pt-BR"/>
    </w:rPr>
  </w:style>
  <w:style w:type="character" w:customStyle="1" w:styleId="43">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4">
    <w:name w:val="Corpo de texto 2 Char"/>
    <w:basedOn w:val="11"/>
    <w:link w:val="21"/>
    <w:uiPriority w:val="0"/>
    <w:rPr>
      <w:rFonts w:ascii="Arial" w:hAnsi="Arial" w:eastAsia="Times New Roman" w:cs="Arial"/>
      <w:i/>
      <w:sz w:val="20"/>
      <w:szCs w:val="20"/>
      <w:lang w:eastAsia="pt-BR"/>
    </w:rPr>
  </w:style>
  <w:style w:type="paragraph" w:customStyle="1" w:styleId="45">
    <w:name w:val="Divisão de Tabelas"/>
    <w:basedOn w:val="1"/>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6">
    <w:name w:val="Recuo de corpo de texto 3 Char"/>
    <w:basedOn w:val="11"/>
    <w:link w:val="24"/>
    <w:qFormat/>
    <w:uiPriority w:val="0"/>
    <w:rPr>
      <w:rFonts w:ascii="Arial" w:hAnsi="Arial" w:eastAsia="Times New Roman" w:cs="Arial"/>
      <w:bCs/>
      <w:sz w:val="21"/>
      <w:szCs w:val="20"/>
    </w:rPr>
  </w:style>
  <w:style w:type="paragraph" w:customStyle="1" w:styleId="47">
    <w:name w:val="msonormalcxspmiddle"/>
    <w:basedOn w:val="1"/>
    <w:uiPriority w:val="0"/>
    <w:pPr>
      <w:spacing w:before="100" w:beforeAutospacing="1" w:after="100" w:afterAutospacing="1" w:line="240" w:lineRule="auto"/>
    </w:pPr>
    <w:rPr>
      <w:rFonts w:eastAsia="Times New Roman"/>
      <w:sz w:val="24"/>
      <w:szCs w:val="24"/>
      <w:lang w:eastAsia="pt-BR"/>
    </w:rPr>
  </w:style>
  <w:style w:type="paragraph" w:customStyle="1" w:styleId="48">
    <w:name w:val="msolistparagraph"/>
    <w:basedOn w:val="1"/>
    <w:uiPriority w:val="0"/>
    <w:pPr>
      <w:ind w:left="720"/>
      <w:contextualSpacing/>
    </w:pPr>
    <w:rPr>
      <w:rFonts w:eastAsia="Times New Roman"/>
      <w:szCs w:val="20"/>
    </w:rPr>
  </w:style>
  <w:style w:type="paragraph" w:customStyle="1" w:styleId="49">
    <w:name w:val="msonormalcxspmiddlecxspmiddle"/>
    <w:basedOn w:val="1"/>
    <w:uiPriority w:val="0"/>
    <w:pPr>
      <w:spacing w:before="100" w:beforeAutospacing="1" w:after="100" w:afterAutospacing="1" w:line="240" w:lineRule="auto"/>
    </w:pPr>
    <w:rPr>
      <w:rFonts w:eastAsia="Times New Roman"/>
      <w:sz w:val="24"/>
      <w:szCs w:val="24"/>
      <w:lang w:eastAsia="pt-BR"/>
    </w:rPr>
  </w:style>
  <w:style w:type="paragraph" w:styleId="50">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1">
    <w:name w:val="Corpo de texto Char2"/>
    <w:uiPriority w:val="0"/>
    <w:rPr>
      <w:sz w:val="24"/>
      <w:szCs w:val="24"/>
      <w:lang w:val="zh-CN" w:eastAsia="zh-CN"/>
    </w:rPr>
  </w:style>
  <w:style w:type="character" w:customStyle="1" w:styleId="52">
    <w:name w:val="Corpo de texto 2 Char1"/>
    <w:locked/>
    <w:uiPriority w:val="0"/>
    <w:rPr>
      <w:rFonts w:hint="default" w:ascii="Arial" w:hAnsi="Arial" w:eastAsia="Times New Roman" w:cs="Times New Roman"/>
      <w:i/>
      <w:sz w:val="20"/>
      <w:szCs w:val="20"/>
      <w:lang w:val="zh-CN" w:eastAsia="zh-CN"/>
    </w:rPr>
  </w:style>
  <w:style w:type="character" w:customStyle="1" w:styleId="53">
    <w:name w:val="Recuo de corpo de texto 3 Char1"/>
    <w:locked/>
    <w:uiPriority w:val="0"/>
    <w:rPr>
      <w:rFonts w:hint="default" w:ascii="Arial" w:hAnsi="Arial" w:eastAsia="Times New Roman" w:cs="Times New Roman"/>
      <w:bCs/>
      <w:sz w:val="21"/>
      <w:szCs w:val="20"/>
      <w:lang w:val="zh-CN"/>
    </w:rPr>
  </w:style>
  <w:style w:type="paragraph" w:customStyle="1" w:styleId="54">
    <w:name w:val="msolistparagraphcxspmiddle"/>
    <w:basedOn w:val="1"/>
    <w:uiPriority w:val="0"/>
    <w:pPr>
      <w:spacing w:before="100" w:beforeAutospacing="1" w:after="100" w:afterAutospacing="1" w:line="240" w:lineRule="auto"/>
    </w:pPr>
    <w:rPr>
      <w:rFonts w:eastAsia="Times New Roman"/>
      <w:sz w:val="24"/>
      <w:szCs w:val="24"/>
      <w:lang w:eastAsia="pt-BR"/>
    </w:rPr>
  </w:style>
  <w:style w:type="paragraph" w:customStyle="1" w:styleId="55">
    <w:name w:val="msolistparagraphcxsplast"/>
    <w:basedOn w:val="1"/>
    <w:uiPriority w:val="0"/>
    <w:pPr>
      <w:spacing w:before="100" w:beforeAutospacing="1" w:after="100" w:afterAutospacing="1" w:line="240" w:lineRule="auto"/>
    </w:pPr>
    <w:rPr>
      <w:rFonts w:eastAsia="Times New Roman"/>
      <w:sz w:val="24"/>
      <w:szCs w:val="24"/>
      <w:lang w:eastAsia="pt-BR"/>
    </w:rPr>
  </w:style>
  <w:style w:type="paragraph" w:customStyle="1" w:styleId="56">
    <w:name w:val="western"/>
    <w:basedOn w:val="1"/>
    <w:uiPriority w:val="0"/>
    <w:pPr>
      <w:spacing w:before="100" w:beforeAutospacing="1" w:after="0" w:line="240" w:lineRule="auto"/>
      <w:jc w:val="both"/>
    </w:pPr>
    <w:rPr>
      <w:rFonts w:eastAsia="Times New Roman"/>
      <w:sz w:val="24"/>
      <w:szCs w:val="24"/>
      <w:lang w:eastAsia="pt-BR"/>
    </w:rPr>
  </w:style>
  <w:style w:type="character" w:customStyle="1" w:styleId="57">
    <w:name w:val="Subtítulo Char"/>
    <w:basedOn w:val="11"/>
    <w:link w:val="25"/>
    <w:uiPriority w:val="99"/>
    <w:rPr>
      <w:rFonts w:ascii="Times New Roman" w:hAnsi="Times New Roman" w:eastAsia="Times New Roman" w:cs="Times New Roman"/>
      <w:b/>
      <w:sz w:val="23"/>
      <w:szCs w:val="20"/>
      <w:lang w:val="zh-CN" w:eastAsia="zh-CN"/>
    </w:rPr>
  </w:style>
  <w:style w:type="table" w:customStyle="1" w:styleId="58">
    <w:name w:val="Tabela com grade1"/>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endnotes" Target="endnotes.xml"/><Relationship Id="rId39" Type="http://schemas.openxmlformats.org/officeDocument/2006/relationships/customXml" Target="../customXml/item1.xml"/><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48</Pages>
  <Words>17973</Words>
  <Characters>97058</Characters>
  <Lines>808</Lines>
  <Paragraphs>229</Paragraphs>
  <TotalTime>27</TotalTime>
  <ScaleCrop>false</ScaleCrop>
  <LinksUpToDate>false</LinksUpToDate>
  <CharactersWithSpaces>114802</CharactersWithSpaces>
  <Application>WPS Office_11.2.0.10196_F1E327BC-269C-435d-A152-05C5408002CA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2021-07-14T19:15:00Z</dcterms:created>
  <dc:creator>JAQUELINE MARIA GARCIA MASCIOLLI</dc:creator>
  <cp:lastModifiedBy>Usuario</cp:lastModifiedBy>
  <cp:lastPrinted>2021-07-20T12:27:41Z</cp:lastPrinted>
  <dcterms:modified xsi:type="dcterms:W3CDTF">2021-07-20T12:34:53Z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1046-11.2.0.10196</vt:lpwstr>
  </property>
</Properties>
</file>