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2"/>
        </w:rPr>
      </w:pPr>
    </w:p>
    <w:p>
      <w:pPr>
        <w:overflowPunct w:val="0"/>
        <w:autoSpaceDE w:val="0"/>
        <w:autoSpaceDN w:val="0"/>
        <w:adjustRightInd w:val="0"/>
        <w:spacing w:after="0" w:line="240" w:lineRule="auto"/>
        <w:jc w:val="center"/>
        <w:textAlignment w:val="baseline"/>
        <w:rPr>
          <w:rFonts w:eastAsia="Times New Roman"/>
          <w:b/>
          <w:bCs/>
          <w:color w:val="000000"/>
          <w:sz w:val="22"/>
        </w:rPr>
      </w:pPr>
    </w:p>
    <w:p>
      <w:pPr>
        <w:overflowPunct w:val="0"/>
        <w:autoSpaceDE w:val="0"/>
        <w:autoSpaceDN w:val="0"/>
        <w:adjustRightInd w:val="0"/>
        <w:spacing w:after="0" w:line="240" w:lineRule="auto"/>
        <w:jc w:val="center"/>
        <w:textAlignment w:val="baseline"/>
        <w:rPr>
          <w:rFonts w:eastAsia="Times New Roman"/>
          <w:b/>
          <w:bCs/>
          <w:color w:val="000000"/>
          <w:sz w:val="22"/>
        </w:rPr>
      </w:pPr>
      <w:r>
        <w:rPr>
          <w:rFonts w:eastAsia="Times New Roman"/>
          <w:b/>
          <w:bCs/>
          <w:color w:val="000000"/>
          <w:sz w:val="22"/>
        </w:rPr>
        <w:t xml:space="preserve"> EDITAL </w:t>
      </w:r>
    </w:p>
    <w:p>
      <w:pPr>
        <w:overflowPunct w:val="0"/>
        <w:autoSpaceDE w:val="0"/>
        <w:autoSpaceDN w:val="0"/>
        <w:adjustRightInd w:val="0"/>
        <w:spacing w:after="0" w:line="240" w:lineRule="auto"/>
        <w:textAlignment w:val="baseline"/>
        <w:rPr>
          <w:rFonts w:eastAsia="Times New Roman"/>
          <w:color w:val="000000"/>
          <w:sz w:val="22"/>
        </w:rPr>
      </w:pPr>
    </w:p>
    <w:p>
      <w:pPr>
        <w:overflowPunct w:val="0"/>
        <w:autoSpaceDE w:val="0"/>
        <w:autoSpaceDN w:val="0"/>
        <w:adjustRightInd w:val="0"/>
        <w:spacing w:after="0" w:line="240" w:lineRule="auto"/>
        <w:textAlignment w:val="baseline"/>
        <w:rPr>
          <w:rFonts w:eastAsia="Times New Roman"/>
          <w:color w:val="000000"/>
          <w:sz w:val="22"/>
        </w:rPr>
      </w:pPr>
    </w:p>
    <w:p>
      <w:pPr>
        <w:spacing w:after="0" w:line="240" w:lineRule="auto"/>
        <w:jc w:val="center"/>
        <w:rPr>
          <w:rFonts w:eastAsia="Times New Roman"/>
          <w:b/>
          <w:bCs/>
          <w:sz w:val="22"/>
          <w:highlight w:val="yellow"/>
          <w:lang w:val="zh-CN" w:eastAsia="zh-CN"/>
        </w:rPr>
      </w:pPr>
      <w:r>
        <w:rPr>
          <w:rFonts w:eastAsia="Times New Roman"/>
          <w:b/>
          <w:bCs/>
          <w:sz w:val="22"/>
          <w:lang w:val="zh-CN" w:eastAsia="zh-CN"/>
        </w:rPr>
        <w:t xml:space="preserve">PROCESSO </w:t>
      </w:r>
      <w:r>
        <w:rPr>
          <w:rFonts w:eastAsia="Times New Roman"/>
          <w:b/>
          <w:bCs/>
          <w:sz w:val="22"/>
          <w:lang w:eastAsia="zh-CN"/>
        </w:rPr>
        <w:t>LICITATÓRIO</w:t>
      </w:r>
      <w:r>
        <w:rPr>
          <w:rFonts w:eastAsia="Times New Roman"/>
          <w:b/>
          <w:bCs/>
          <w:sz w:val="22"/>
          <w:lang w:val="zh-CN" w:eastAsia="zh-CN"/>
        </w:rPr>
        <w:t xml:space="preserve"> Nº. 195/2021</w:t>
      </w: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109/2021</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1 - PREÂMBULO:</w:t>
      </w:r>
    </w:p>
    <w:p>
      <w:pPr>
        <w:overflowPunct w:val="0"/>
        <w:autoSpaceDE w:val="0"/>
        <w:autoSpaceDN w:val="0"/>
        <w:adjustRightInd w:val="0"/>
        <w:spacing w:after="0" w:line="240" w:lineRule="auto"/>
        <w:textAlignment w:val="baseline"/>
        <w:rPr>
          <w:rFonts w:eastAsia="Times New Roman"/>
          <w:sz w:val="22"/>
        </w:rPr>
      </w:pPr>
    </w:p>
    <w:p>
      <w:pPr>
        <w:spacing w:after="0" w:line="240" w:lineRule="auto"/>
        <w:jc w:val="both"/>
        <w:rPr>
          <w:rFonts w:eastAsia="Times New Roman"/>
          <w:sz w:val="22"/>
          <w:lang w:eastAsia="pt-BR"/>
        </w:rPr>
      </w:pPr>
      <w:r>
        <w:rPr>
          <w:rFonts w:eastAsia="Times New Roman"/>
          <w:b/>
          <w:sz w:val="22"/>
          <w:lang w:eastAsia="pt-BR"/>
        </w:rPr>
        <w:t xml:space="preserve">1.1 </w:t>
      </w:r>
      <w:r>
        <w:rPr>
          <w:rFonts w:eastAsia="Times New Roman"/>
          <w:sz w:val="22"/>
          <w:lang w:eastAsia="pt-BR"/>
        </w:rPr>
        <w:t xml:space="preserve">A ADMINISTRAÇÃO MUNICIPAL DE NAVIRAÍ - ESTADO DE MATO GROSSO DO SUL, sito na Praça Prefeito Euclides Antonio Fabris, nº 343, através do Sr. </w:t>
      </w:r>
      <w:r>
        <w:rPr>
          <w:rFonts w:eastAsia="Times New Roman"/>
          <w:b/>
          <w:sz w:val="22"/>
          <w:u w:val="single"/>
          <w:lang w:eastAsia="pt-BR"/>
        </w:rPr>
        <w:t>Josemar Tomazelli</w:t>
      </w:r>
      <w:r>
        <w:rPr>
          <w:rFonts w:eastAsia="Times New Roman"/>
          <w:sz w:val="22"/>
          <w:lang w:eastAsia="pt-BR"/>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eastAsia="Times New Roman"/>
          <w:b/>
          <w:bCs/>
          <w:sz w:val="22"/>
          <w:lang w:eastAsia="pt-BR"/>
        </w:rPr>
        <w:t>PREGÃO PRESENCIAL</w:t>
      </w:r>
      <w:r>
        <w:rPr>
          <w:rFonts w:eastAsia="Times New Roman"/>
          <w:bCs/>
          <w:sz w:val="22"/>
          <w:lang w:eastAsia="pt-BR"/>
        </w:rPr>
        <w:t xml:space="preserve"> </w:t>
      </w:r>
      <w:r>
        <w:rPr>
          <w:rFonts w:eastAsia="Times New Roman"/>
          <w:sz w:val="22"/>
          <w:lang w:eastAsia="pt-BR"/>
        </w:rPr>
        <w:t>do tipo</w:t>
      </w:r>
      <w:r>
        <w:rPr>
          <w:rFonts w:eastAsia="Times New Roman"/>
          <w:b/>
          <w:bCs/>
          <w:sz w:val="22"/>
          <w:lang w:eastAsia="pt-BR"/>
        </w:rPr>
        <w:t xml:space="preserve"> “Menor preço - Unitário”</w:t>
      </w:r>
      <w:r>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snapToGrid w:val="0"/>
          <w:sz w:val="22"/>
          <w:lang w:val="zh-CN" w:eastAsia="zh-CN"/>
        </w:rPr>
      </w:pPr>
      <w:r>
        <w:rPr>
          <w:rFonts w:eastAsia="Times New Roman"/>
          <w:b/>
          <w:bCs/>
          <w:snapToGrid w:val="0"/>
          <w:sz w:val="22"/>
          <w:lang w:val="zh-CN" w:eastAsia="zh-CN"/>
        </w:rPr>
        <w:t>1.2.</w:t>
      </w:r>
      <w:r>
        <w:rPr>
          <w:rFonts w:eastAsia="Times New Roman"/>
          <w:snapToGrid w:val="0"/>
          <w:sz w:val="22"/>
          <w:lang w:val="zh-CN" w:eastAsia="zh-CN"/>
        </w:rPr>
        <w:t xml:space="preserve"> Recebimento e abertura dos envelopes, propostas e documentação de habilitação, ocorrerão em sessão pública e deverão ser entregues no máximo até às </w:t>
      </w:r>
      <w:r>
        <w:rPr>
          <w:rFonts w:eastAsia="Times New Roman"/>
          <w:b/>
          <w:bCs/>
          <w:snapToGrid w:val="0"/>
          <w:sz w:val="22"/>
          <w:highlight w:val="none"/>
          <w:lang w:val="zh-CN" w:eastAsia="zh-CN"/>
        </w:rPr>
        <w:t>14</w:t>
      </w:r>
      <w:r>
        <w:rPr>
          <w:rFonts w:hint="default" w:eastAsia="Times New Roman"/>
          <w:b/>
          <w:bCs/>
          <w:snapToGrid w:val="0"/>
          <w:sz w:val="22"/>
          <w:highlight w:val="none"/>
          <w:lang w:val="pt-BR" w:eastAsia="zh-CN"/>
        </w:rPr>
        <w:t>h</w:t>
      </w:r>
      <w:r>
        <w:rPr>
          <w:rFonts w:eastAsia="Times New Roman"/>
          <w:b/>
          <w:bCs/>
          <w:snapToGrid w:val="0"/>
          <w:sz w:val="22"/>
          <w:highlight w:val="none"/>
          <w:lang w:val="zh-CN" w:eastAsia="zh-CN"/>
        </w:rPr>
        <w:t>00</w:t>
      </w:r>
      <w:r>
        <w:rPr>
          <w:rFonts w:hint="default" w:eastAsia="Times New Roman"/>
          <w:b/>
          <w:bCs/>
          <w:snapToGrid w:val="0"/>
          <w:sz w:val="22"/>
          <w:highlight w:val="none"/>
          <w:lang w:val="pt-BR" w:eastAsia="zh-CN"/>
        </w:rPr>
        <w:t>min</w:t>
      </w:r>
      <w:r>
        <w:rPr>
          <w:rFonts w:eastAsia="Times New Roman"/>
          <w:b/>
          <w:bCs/>
          <w:snapToGrid w:val="0"/>
          <w:sz w:val="22"/>
          <w:highlight w:val="none"/>
          <w:lang w:val="zh-CN" w:eastAsia="zh-CN"/>
        </w:rPr>
        <w:t xml:space="preserve"> do dia 25</w:t>
      </w:r>
      <w:r>
        <w:rPr>
          <w:rFonts w:hint="default" w:eastAsia="Times New Roman"/>
          <w:b/>
          <w:bCs/>
          <w:snapToGrid w:val="0"/>
          <w:sz w:val="22"/>
          <w:highlight w:val="none"/>
          <w:lang w:val="pt-BR" w:eastAsia="zh-CN"/>
        </w:rPr>
        <w:t xml:space="preserve"> de agosto de 2021</w:t>
      </w:r>
      <w:r>
        <w:rPr>
          <w:rFonts w:eastAsia="Times New Roman"/>
          <w:b/>
          <w:bCs/>
          <w:snapToGrid w:val="0"/>
          <w:sz w:val="22"/>
          <w:highlight w:val="none"/>
          <w:lang w:val="zh-CN" w:eastAsia="zh-CN"/>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2 - OBJETO DA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2.1 </w:t>
      </w:r>
      <w:r>
        <w:rPr>
          <w:rFonts w:eastAsia="Times New Roman"/>
          <w:bCs/>
          <w:sz w:val="22"/>
        </w:rPr>
        <w:t>O objeto da presente licitação é</w:t>
      </w:r>
      <w:r>
        <w:rPr>
          <w:rFonts w:eastAsia="Times New Roman"/>
          <w:bCs/>
          <w:color w:val="FF0000"/>
          <w:sz w:val="22"/>
        </w:rPr>
        <w:t xml:space="preserve"> </w:t>
      </w:r>
      <w:r>
        <w:rPr>
          <w:rFonts w:eastAsia="Times New Roman"/>
          <w:bCs/>
          <w:sz w:val="22"/>
        </w:rPr>
        <w:t>a</w:t>
      </w:r>
      <w:r>
        <w:rPr>
          <w:rFonts w:eastAsia="Times New Roman"/>
          <w:b/>
          <w:sz w:val="22"/>
        </w:rPr>
        <w:t xml:space="preserve"> AQUISIÇÃO DE ADESIVOS CONFORME TERMO DE REFERÊNCIA, PARA ATENDER AS GERÊNCIAS DE OBRAS E DE MEIO AMBIENTE DO MUNICÍPIO DE NAVIRAÍ-MS. PEDIDO DE COMPRAS Nº 021/2021 E 016/2021.</w:t>
      </w:r>
    </w:p>
    <w:p>
      <w:pPr>
        <w:overflowPunct w:val="0"/>
        <w:autoSpaceDE w:val="0"/>
        <w:autoSpaceDN w:val="0"/>
        <w:adjustRightInd w:val="0"/>
        <w:spacing w:after="0" w:line="240" w:lineRule="auto"/>
        <w:jc w:val="both"/>
        <w:textAlignment w:val="baseline"/>
        <w:rPr>
          <w:rFonts w:eastAsia="Times New Roman"/>
          <w:b/>
          <w:sz w:val="22"/>
        </w:rPr>
      </w:pPr>
    </w:p>
    <w:p>
      <w:pPr>
        <w:spacing w:after="0" w:line="240" w:lineRule="auto"/>
        <w:jc w:val="both"/>
        <w:rPr>
          <w:rFonts w:eastAsia="Times New Roman"/>
          <w:sz w:val="22"/>
          <w:lang w:eastAsia="pt-BR"/>
        </w:rPr>
      </w:pPr>
      <w:r>
        <w:rPr>
          <w:rFonts w:eastAsia="Times New Roman"/>
          <w:b/>
          <w:bCs/>
          <w:sz w:val="22"/>
          <w:lang w:eastAsia="pt-BR"/>
        </w:rPr>
        <w:t>2.2</w:t>
      </w:r>
      <w:r>
        <w:rPr>
          <w:rFonts w:eastAsia="Times New Roman"/>
          <w:sz w:val="22"/>
          <w:lang w:eastAsia="pt-BR"/>
        </w:rPr>
        <w:t xml:space="preserve"> As quantidades e a discriminação detalhada do produto objeto deste edital, constam no formulário de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3 - DA ABERTURA: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3.1 </w:t>
      </w:r>
      <w:r>
        <w:rPr>
          <w:rFonts w:eastAsia="Times New Roman"/>
          <w:sz w:val="22"/>
        </w:rPr>
        <w:t>A abertura da presente licitação dar-se-á em sessão públ</w:t>
      </w:r>
      <w:bookmarkStart w:id="0" w:name="_GoBack"/>
      <w:bookmarkEnd w:id="0"/>
      <w:r>
        <w:rPr>
          <w:rFonts w:eastAsia="Times New Roman"/>
          <w:sz w:val="22"/>
        </w:rPr>
        <w:t>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DATA DA ABERTURA: </w:t>
      </w:r>
      <w:r>
        <w:rPr>
          <w:rFonts w:eastAsia="Times New Roman"/>
          <w:b/>
          <w:bCs/>
          <w:sz w:val="22"/>
          <w:highlight w:val="none"/>
        </w:rPr>
        <w:t>25/08/2</w:t>
      </w:r>
      <w:r>
        <w:rPr>
          <w:rFonts w:hint="default" w:eastAsia="Times New Roman"/>
          <w:b/>
          <w:bCs/>
          <w:sz w:val="22"/>
          <w:highlight w:val="none"/>
          <w:lang w:val="pt-BR"/>
        </w:rPr>
        <w:t>02</w:t>
      </w:r>
      <w:r>
        <w:rPr>
          <w:rFonts w:eastAsia="Times New Roman"/>
          <w:b/>
          <w:bCs/>
          <w:sz w:val="22"/>
          <w:highlight w:val="none"/>
        </w:rPr>
        <w:t>1</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HORA: </w:t>
      </w:r>
      <w:r>
        <w:rPr>
          <w:rFonts w:eastAsia="Times New Roman"/>
          <w:b/>
          <w:bCs/>
          <w:sz w:val="22"/>
          <w:highlight w:val="none"/>
        </w:rPr>
        <w:t>14</w:t>
      </w:r>
      <w:r>
        <w:rPr>
          <w:rFonts w:hint="default" w:eastAsia="Times New Roman"/>
          <w:b/>
          <w:bCs/>
          <w:sz w:val="22"/>
          <w:highlight w:val="none"/>
          <w:lang w:val="pt-BR"/>
        </w:rPr>
        <w:t>h</w:t>
      </w:r>
      <w:r>
        <w:rPr>
          <w:rFonts w:eastAsia="Times New Roman"/>
          <w:b/>
          <w:bCs/>
          <w:sz w:val="22"/>
          <w:highlight w:val="none"/>
        </w:rPr>
        <w:t>00</w:t>
      </w:r>
      <w:r>
        <w:rPr>
          <w:rFonts w:hint="default" w:eastAsia="Times New Roman"/>
          <w:b/>
          <w:bCs/>
          <w:sz w:val="22"/>
          <w:highlight w:val="none"/>
          <w:lang w:val="pt-BR"/>
        </w:rPr>
        <w:t>min</w:t>
      </w:r>
      <w:r>
        <w:rPr>
          <w:rFonts w:eastAsia="Times New Roman"/>
          <w:b/>
          <w:bCs/>
          <w:sz w:val="22"/>
          <w:highlight w:val="none"/>
        </w:rPr>
        <w:t xml:space="preserve"> </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Prefeitura Municipal de Naviraí - MS</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Praça Prefeito Euclides Antônio Fabris, 343</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CEP: 79.950-000</w:t>
      </w:r>
    </w:p>
    <w:p>
      <w:pPr>
        <w:keepNext/>
        <w:spacing w:after="0" w:line="240" w:lineRule="auto"/>
        <w:jc w:val="both"/>
        <w:outlineLvl w:val="5"/>
        <w:rPr>
          <w:rFonts w:eastAsia="Arial Unicode MS"/>
          <w:sz w:val="22"/>
          <w:lang w:val="zh-CN" w:eastAsia="zh-CN"/>
        </w:rPr>
      </w:pPr>
      <w:r>
        <w:rPr>
          <w:rFonts w:eastAsia="Times New Roman"/>
          <w:sz w:val="22"/>
          <w:lang w:val="zh-CN" w:eastAsia="zh-CN"/>
        </w:rPr>
        <w:t>Naviraí - MS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b/>
          <w:sz w:val="22"/>
        </w:rPr>
      </w:pPr>
      <w:r>
        <w:rPr>
          <w:rFonts w:eastAsia="Times New Roman"/>
          <w:b/>
          <w:sz w:val="22"/>
        </w:rPr>
        <w:t>4 - DAS CONDIÇÕES DE PARTICIPAÇÃO:</w:t>
      </w:r>
    </w:p>
    <w:p>
      <w:pPr>
        <w:overflowPunct w:val="0"/>
        <w:autoSpaceDE w:val="0"/>
        <w:autoSpaceDN w:val="0"/>
        <w:adjustRightInd w:val="0"/>
        <w:spacing w:after="0" w:line="240" w:lineRule="auto"/>
        <w:textAlignment w:val="baseline"/>
        <w:rPr>
          <w:rFonts w:eastAsia="Times New Roman"/>
          <w:b/>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b/>
          <w:bCs/>
          <w:sz w:val="22"/>
        </w:rPr>
        <w:t xml:space="preserve">4.1 </w:t>
      </w:r>
      <w:r>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4.2 </w:t>
      </w:r>
      <w:r>
        <w:rPr>
          <w:rFonts w:eastAsia="Times New Roman"/>
          <w:sz w:val="22"/>
        </w:rPr>
        <w:t>Não poderão participar da presente licitação, as empresas que:</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Encontra-se sob falência ou concordata, concurso de credores, dissolução ou liquidação;</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2"/>
        </w:rPr>
      </w:pPr>
    </w:p>
    <w:p>
      <w:pPr>
        <w:numPr>
          <w:ilvl w:val="0"/>
          <w:numId w:val="1"/>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szCs w:val="20"/>
        </w:rPr>
      </w:pPr>
      <w:r>
        <w:rPr>
          <w:rFonts w:eastAsia="Times New Roman"/>
          <w:b/>
          <w:bCs/>
          <w:sz w:val="22"/>
          <w:szCs w:val="20"/>
        </w:rPr>
        <w:t>5 - DO CREDENCIAMENTO:</w:t>
      </w:r>
    </w:p>
    <w:p>
      <w:pPr>
        <w:overflowPunct w:val="0"/>
        <w:autoSpaceDE w:val="0"/>
        <w:autoSpaceDN w:val="0"/>
        <w:adjustRightInd w:val="0"/>
        <w:spacing w:after="0" w:line="240" w:lineRule="auto"/>
        <w:jc w:val="both"/>
        <w:textAlignment w:val="baseline"/>
        <w:rPr>
          <w:rFonts w:eastAsia="Times New Roman"/>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sz w:val="22"/>
          <w:szCs w:val="20"/>
        </w:rPr>
        <w:t xml:space="preserve">5.1 </w:t>
      </w:r>
      <w:r>
        <w:rPr>
          <w:rFonts w:eastAsia="Times New Roman"/>
          <w:sz w:val="22"/>
          <w:szCs w:val="20"/>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2"/>
          <w:szCs w:val="20"/>
        </w:rPr>
      </w:pPr>
    </w:p>
    <w:p>
      <w:p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
          <w:sz w:val="22"/>
          <w:szCs w:val="20"/>
        </w:rPr>
        <w:t xml:space="preserve">5.2 </w:t>
      </w:r>
      <w:r>
        <w:rPr>
          <w:rFonts w:eastAsia="Times New Roman"/>
          <w:bCs/>
          <w:sz w:val="22"/>
          <w:szCs w:val="20"/>
        </w:rPr>
        <w:t xml:space="preserve">No ato do credenciamento, o representante de cada licitante, deverá entregar ao Pregoeiro (a) ou Equipe de Apoio, </w:t>
      </w:r>
      <w:r>
        <w:rPr>
          <w:rFonts w:eastAsia="Times New Roman"/>
          <w:bCs/>
          <w:sz w:val="22"/>
          <w:szCs w:val="20"/>
          <w:u w:val="single"/>
        </w:rPr>
        <w:t>em separado de qualquer dos envelopes</w:t>
      </w:r>
      <w:r>
        <w:rPr>
          <w:rFonts w:eastAsia="Times New Roman"/>
          <w:bCs/>
          <w:sz w:val="22"/>
          <w:szCs w:val="20"/>
        </w:rPr>
        <w:t>,</w:t>
      </w:r>
      <w:r>
        <w:rPr>
          <w:rFonts w:eastAsia="Times New Roman"/>
          <w:b/>
          <w:bCs/>
          <w:sz w:val="22"/>
          <w:szCs w:val="20"/>
        </w:rPr>
        <w:t xml:space="preserve"> cópia</w:t>
      </w:r>
      <w:r>
        <w:rPr>
          <w:rFonts w:eastAsia="Times New Roman"/>
          <w:bCs/>
          <w:sz w:val="22"/>
          <w:szCs w:val="20"/>
        </w:rPr>
        <w:t xml:space="preserve"> </w:t>
      </w:r>
      <w:r>
        <w:rPr>
          <w:rFonts w:eastAsia="Times New Roman"/>
          <w:b/>
          <w:bCs/>
          <w:sz w:val="22"/>
          <w:szCs w:val="20"/>
        </w:rPr>
        <w:t>do</w:t>
      </w:r>
      <w:r>
        <w:rPr>
          <w:rFonts w:eastAsia="Times New Roman"/>
          <w:bCs/>
          <w:sz w:val="22"/>
          <w:szCs w:val="20"/>
        </w:rPr>
        <w:t xml:space="preserve"> </w:t>
      </w:r>
      <w:r>
        <w:rPr>
          <w:rFonts w:eastAsia="Times New Roman"/>
          <w:b/>
          <w:bCs/>
          <w:sz w:val="22"/>
          <w:szCs w:val="20"/>
        </w:rPr>
        <w:t xml:space="preserve">documento de identificação com foto </w:t>
      </w:r>
      <w:r>
        <w:rPr>
          <w:rFonts w:eastAsia="Times New Roman"/>
          <w:bCs/>
          <w:sz w:val="22"/>
          <w:szCs w:val="20"/>
        </w:rPr>
        <w:t>e os seguintes documentos:</w:t>
      </w:r>
    </w:p>
    <w:p>
      <w:pPr>
        <w:overflowPunct w:val="0"/>
        <w:autoSpaceDE w:val="0"/>
        <w:autoSpaceDN w:val="0"/>
        <w:adjustRightInd w:val="0"/>
        <w:spacing w:after="0" w:line="240" w:lineRule="auto"/>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Declaração de Comprometimento de Habilitação (ANEXO VI);</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bCs/>
          <w:sz w:val="22"/>
          <w:szCs w:val="20"/>
        </w:rPr>
      </w:pPr>
      <w:r>
        <w:rPr>
          <w:rFonts w:eastAsia="Times New Roman"/>
          <w:bCs/>
          <w:sz w:val="22"/>
          <w:szCs w:val="20"/>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2"/>
          <w:szCs w:val="20"/>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2"/>
          <w:szCs w:val="20"/>
        </w:rPr>
      </w:pPr>
      <w:r>
        <w:rPr>
          <w:rFonts w:eastAsia="Times New Roman"/>
          <w:color w:val="000000"/>
          <w:sz w:val="22"/>
          <w:szCs w:val="20"/>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 </w:t>
      </w:r>
      <w:r>
        <w:rPr>
          <w:rFonts w:eastAsia="Times New Roman"/>
          <w:sz w:val="22"/>
          <w:szCs w:val="20"/>
        </w:rPr>
        <w:t xml:space="preserve">registro comercial, </w:t>
      </w:r>
      <w:r>
        <w:rPr>
          <w:rFonts w:eastAsia="Times New Roman"/>
          <w:sz w:val="22"/>
          <w:szCs w:val="20"/>
          <w:u w:val="single"/>
        </w:rPr>
        <w:t>no caso de empresa individual</w:t>
      </w:r>
      <w:r>
        <w:rPr>
          <w:rFonts w:eastAsia="Times New Roman"/>
          <w:sz w:val="22"/>
          <w:szCs w:val="20"/>
        </w:rPr>
        <w:t>;</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 xml:space="preserve">II </w:t>
      </w:r>
      <w:r>
        <w:rPr>
          <w:rFonts w:eastAsia="Times New Roman"/>
          <w:sz w:val="22"/>
          <w:szCs w:val="20"/>
        </w:rPr>
        <w:t xml:space="preserve">ato constitutivo, estatuto ou contrato social, ou Certificado da Condição de Micro Empreendedor Individual, em vigor, devidamente registrado, </w:t>
      </w:r>
      <w:r>
        <w:rPr>
          <w:rFonts w:eastAsia="Times New Roman"/>
          <w:sz w:val="22"/>
          <w:szCs w:val="20"/>
          <w:u w:val="single"/>
        </w:rPr>
        <w:t>em se tratando de sociedades comerciais</w:t>
      </w:r>
      <w:r>
        <w:rPr>
          <w:rFonts w:eastAsia="Times New Roman"/>
          <w:sz w:val="22"/>
          <w:szCs w:val="20"/>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III</w:t>
      </w:r>
      <w:r>
        <w:rPr>
          <w:rFonts w:eastAsia="Times New Roman"/>
          <w:sz w:val="22"/>
          <w:szCs w:val="20"/>
        </w:rPr>
        <w:t xml:space="preserve"> Inscrição do ato constitutivo, </w:t>
      </w:r>
      <w:r>
        <w:rPr>
          <w:rFonts w:eastAsia="Times New Roman"/>
          <w:sz w:val="22"/>
          <w:szCs w:val="20"/>
          <w:u w:val="single"/>
        </w:rPr>
        <w:t>no caso de sociedade civil</w:t>
      </w:r>
      <w:r>
        <w:rPr>
          <w:rFonts w:eastAsia="Times New Roman"/>
          <w:sz w:val="22"/>
          <w:szCs w:val="20"/>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2"/>
          <w:szCs w:val="20"/>
        </w:rPr>
      </w:pPr>
    </w:p>
    <w:p>
      <w:pPr>
        <w:overflowPunct w:val="0"/>
        <w:autoSpaceDE w:val="0"/>
        <w:autoSpaceDN w:val="0"/>
        <w:adjustRightInd w:val="0"/>
        <w:spacing w:after="0" w:line="240" w:lineRule="auto"/>
        <w:ind w:left="800"/>
        <w:jc w:val="both"/>
        <w:textAlignment w:val="baseline"/>
        <w:rPr>
          <w:rFonts w:eastAsia="Times New Roman"/>
          <w:sz w:val="22"/>
          <w:szCs w:val="20"/>
        </w:rPr>
      </w:pPr>
      <w:r>
        <w:rPr>
          <w:rFonts w:eastAsia="Times New Roman"/>
          <w:b/>
          <w:bCs/>
          <w:sz w:val="22"/>
          <w:szCs w:val="20"/>
        </w:rPr>
        <w:t>IV</w:t>
      </w:r>
      <w:r>
        <w:rPr>
          <w:rFonts w:eastAsia="Times New Roman"/>
          <w:sz w:val="22"/>
          <w:szCs w:val="20"/>
        </w:rPr>
        <w:t xml:space="preserve"> Decreto de autorização, </w:t>
      </w:r>
      <w:r>
        <w:rPr>
          <w:rFonts w:eastAsia="Times New Roman"/>
          <w:sz w:val="22"/>
          <w:szCs w:val="20"/>
          <w:u w:val="single"/>
        </w:rPr>
        <w:t>em se tratando de empresa ou sociedade estrangeira em funcionamento no país</w:t>
      </w:r>
      <w:r>
        <w:rPr>
          <w:rFonts w:eastAsia="Times New Roman"/>
          <w:sz w:val="22"/>
          <w:szCs w:val="20"/>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2"/>
          <w:szCs w:val="20"/>
        </w:rPr>
      </w:pPr>
    </w:p>
    <w:p>
      <w:pPr>
        <w:overflowPunct w:val="0"/>
        <w:autoSpaceDE w:val="0"/>
        <w:autoSpaceDN w:val="0"/>
        <w:adjustRightInd w:val="0"/>
        <w:spacing w:after="0" w:line="240" w:lineRule="auto"/>
        <w:ind w:left="400"/>
        <w:jc w:val="both"/>
        <w:textAlignment w:val="baseline"/>
        <w:rPr>
          <w:rFonts w:eastAsia="Times New Roman"/>
          <w:bCs/>
          <w:sz w:val="22"/>
          <w:szCs w:val="20"/>
        </w:rPr>
      </w:pPr>
      <w:r>
        <w:rPr>
          <w:rFonts w:eastAsia="Times New Roman"/>
          <w:bCs/>
          <w:sz w:val="22"/>
          <w:szCs w:val="20"/>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sz w:val="22"/>
          <w:szCs w:val="20"/>
        </w:rPr>
        <w:tab/>
      </w:r>
    </w:p>
    <w:p>
      <w:pPr>
        <w:spacing w:before="100" w:beforeAutospacing="1" w:after="0" w:line="240" w:lineRule="auto"/>
        <w:ind w:left="998"/>
        <w:jc w:val="both"/>
        <w:rPr>
          <w:rFonts w:eastAsia="Times New Roman"/>
          <w:sz w:val="24"/>
          <w:szCs w:val="24"/>
          <w:lang w:eastAsia="pt-BR"/>
        </w:rPr>
      </w:pPr>
      <w:r>
        <w:rPr>
          <w:rFonts w:eastAsia="Times New Roman"/>
          <w:b/>
          <w:bCs/>
          <w:sz w:val="22"/>
          <w:szCs w:val="24"/>
          <w:lang w:eastAsia="pt-BR"/>
        </w:rPr>
        <w:t xml:space="preserve">I </w:t>
      </w:r>
      <w:r>
        <w:rPr>
          <w:rFonts w:eastAsia="Times New Roman"/>
          <w:sz w:val="22"/>
          <w:lang w:eastAsia="pt-BR"/>
        </w:rPr>
        <w:t xml:space="preserve">Em se tratando de Microempresas e Empresas de Pequeno Porte deverão comprovar seu enquadramento em um dos regimes, mediante a apresentação da </w:t>
      </w:r>
      <w:r>
        <w:rPr>
          <w:rFonts w:eastAsia="Times New Roman"/>
          <w:b/>
          <w:bCs/>
          <w:sz w:val="22"/>
          <w:lang w:eastAsia="pt-BR"/>
        </w:rPr>
        <w:t>Certidão expedida pela Junta Comercial ou pelo Registro Civil das Pessoas Jurídicas</w:t>
      </w:r>
      <w:r>
        <w:rPr>
          <w:rFonts w:eastAsia="Times New Roman"/>
          <w:sz w:val="22"/>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2"/>
          <w:u w:val="single"/>
          <w:lang w:eastAsia="pt-BR"/>
        </w:rPr>
        <w:t>60 (sessenta) dias</w:t>
      </w:r>
      <w:r>
        <w:rPr>
          <w:rFonts w:eastAsia="Times New Roman"/>
          <w:bCs/>
          <w:sz w:val="22"/>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2"/>
          <w:szCs w:val="20"/>
        </w:rPr>
      </w:pPr>
    </w:p>
    <w:p>
      <w:pPr>
        <w:overflowPunct w:val="0"/>
        <w:autoSpaceDE w:val="0"/>
        <w:autoSpaceDN w:val="0"/>
        <w:adjustRightInd w:val="0"/>
        <w:spacing w:after="0" w:line="240" w:lineRule="auto"/>
        <w:ind w:left="1000"/>
        <w:jc w:val="both"/>
        <w:textAlignment w:val="baseline"/>
        <w:rPr>
          <w:rFonts w:eastAsia="Times New Roman"/>
          <w:b/>
          <w:bCs/>
          <w:sz w:val="22"/>
          <w:szCs w:val="20"/>
        </w:rPr>
      </w:pPr>
      <w:r>
        <w:rPr>
          <w:rFonts w:eastAsia="Times New Roman"/>
          <w:b/>
          <w:bCs/>
          <w:sz w:val="22"/>
          <w:szCs w:val="20"/>
        </w:rPr>
        <w:t xml:space="preserve">II </w:t>
      </w:r>
      <w:r>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Pr>
          <w:rFonts w:eastAsia="Times New Roman"/>
          <w:b/>
          <w:bCs/>
          <w:sz w:val="22"/>
          <w:szCs w:val="20"/>
        </w:rPr>
        <w:t>.  (ANEXO VII)</w:t>
      </w:r>
    </w:p>
    <w:p>
      <w:pPr>
        <w:overflowPunct w:val="0"/>
        <w:autoSpaceDE w:val="0"/>
        <w:autoSpaceDN w:val="0"/>
        <w:adjustRightInd w:val="0"/>
        <w:spacing w:after="0" w:line="240" w:lineRule="auto"/>
        <w:ind w:left="1000"/>
        <w:jc w:val="both"/>
        <w:textAlignment w:val="baseline"/>
        <w:rPr>
          <w:rFonts w:eastAsia="Times New Roman"/>
          <w:b/>
          <w:sz w:val="22"/>
          <w:szCs w:val="20"/>
        </w:rPr>
      </w:pPr>
    </w:p>
    <w:p>
      <w:pPr>
        <w:tabs>
          <w:tab w:val="left" w:pos="72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Parágrafo Único – </w:t>
      </w:r>
      <w:r>
        <w:rPr>
          <w:rFonts w:eastAsia="Times New Roman"/>
          <w:sz w:val="22"/>
          <w:szCs w:val="20"/>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5.3 </w:t>
      </w:r>
      <w:r>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5.4 - </w:t>
      </w:r>
      <w:r>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5.5 </w:t>
      </w:r>
      <w:r>
        <w:rPr>
          <w:rFonts w:eastAsia="Times New Roman"/>
          <w:sz w:val="22"/>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5.5.1</w:t>
      </w:r>
      <w:r>
        <w:rPr>
          <w:rFonts w:eastAsia="Times New Roman"/>
          <w:sz w:val="22"/>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5.6</w:t>
      </w:r>
      <w:r>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5.7 </w:t>
      </w:r>
      <w:r>
        <w:rPr>
          <w:rFonts w:eastAsia="Times New Roman"/>
          <w:sz w:val="22"/>
          <w:lang w:val="zh-CN" w:eastAsia="zh-CN"/>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spacing w:after="0" w:line="240" w:lineRule="auto"/>
        <w:jc w:val="both"/>
        <w:rPr>
          <w:rFonts w:eastAsia="Times New Roman"/>
          <w:sz w:val="22"/>
          <w:lang w:val="zh-CN" w:eastAsia="zh-CN"/>
        </w:rPr>
      </w:pPr>
    </w:p>
    <w:p>
      <w:pPr>
        <w:tabs>
          <w:tab w:val="left" w:pos="360"/>
          <w:tab w:val="left" w:pos="1440"/>
        </w:tabs>
        <w:spacing w:after="0" w:line="240" w:lineRule="auto"/>
        <w:jc w:val="both"/>
        <w:rPr>
          <w:rFonts w:eastAsia="Times New Roman"/>
          <w:sz w:val="22"/>
          <w:lang w:eastAsia="zh-CN"/>
        </w:rPr>
      </w:pPr>
      <w:r>
        <w:rPr>
          <w:rFonts w:eastAsia="Times New Roman"/>
          <w:b/>
          <w:sz w:val="22"/>
          <w:lang w:val="zh-CN" w:eastAsia="zh-CN"/>
        </w:rPr>
        <w:t xml:space="preserve">5.7.1 - </w:t>
      </w:r>
      <w:r>
        <w:rPr>
          <w:rFonts w:eastAsia="Times New Roman"/>
          <w:sz w:val="22"/>
          <w:lang w:val="zh-CN" w:eastAsia="zh-CN"/>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spacing w:after="0" w:line="240" w:lineRule="auto"/>
        <w:jc w:val="both"/>
        <w:rPr>
          <w:rFonts w:eastAsia="Times New Roman"/>
          <w:sz w:val="22"/>
          <w:lang w:eastAsia="zh-CN"/>
        </w:rPr>
      </w:pPr>
    </w:p>
    <w:p>
      <w:pPr>
        <w:tabs>
          <w:tab w:val="left" w:pos="360"/>
          <w:tab w:val="left" w:pos="1440"/>
        </w:tabs>
        <w:spacing w:after="0" w:line="240" w:lineRule="auto"/>
        <w:jc w:val="both"/>
        <w:rPr>
          <w:rFonts w:eastAsia="Times New Roman"/>
          <w:sz w:val="22"/>
          <w:lang w:val="zh-CN" w:eastAsia="zh-CN"/>
        </w:rPr>
      </w:pPr>
      <w:r>
        <w:rPr>
          <w:rFonts w:eastAsia="Times New Roman"/>
          <w:b/>
          <w:sz w:val="22"/>
          <w:lang w:val="zh-CN" w:eastAsia="zh-CN"/>
        </w:rPr>
        <w:t xml:space="preserve">5.8 – </w:t>
      </w:r>
      <w:r>
        <w:rPr>
          <w:rFonts w:eastAsia="Times New Roman"/>
          <w:sz w:val="24"/>
          <w:szCs w:val="24"/>
          <w:lang w:eastAsia="pt-BR"/>
        </w:rPr>
        <w:t>Após</w:t>
      </w:r>
      <w:r>
        <w:rPr>
          <w:rFonts w:hint="default" w:eastAsia="Times New Roman"/>
          <w:sz w:val="24"/>
          <w:szCs w:val="24"/>
          <w:lang w:val="en-US" w:eastAsia="pt-BR"/>
        </w:rPr>
        <w:t xml:space="preserve"> a</w:t>
      </w:r>
      <w:r>
        <w:rPr>
          <w:rFonts w:eastAsia="Times New Roman"/>
          <w:sz w:val="24"/>
          <w:szCs w:val="24"/>
          <w:lang w:eastAsia="pt-BR"/>
        </w:rPr>
        <w:t xml:space="preserve"> </w:t>
      </w:r>
      <w:r>
        <w:rPr>
          <w:rFonts w:hint="default" w:eastAsia="Times New Roman"/>
          <w:sz w:val="24"/>
          <w:szCs w:val="24"/>
          <w:lang w:val="en-US" w:eastAsia="pt-BR"/>
        </w:rPr>
        <w:t>declaração de</w:t>
      </w:r>
      <w:r>
        <w:rPr>
          <w:rFonts w:eastAsia="Times New Roman"/>
          <w:sz w:val="24"/>
          <w:szCs w:val="24"/>
          <w:lang w:eastAsia="pt-BR"/>
        </w:rPr>
        <w:t xml:space="preserve"> inicio da </w:t>
      </w:r>
      <w:r>
        <w:rPr>
          <w:rFonts w:hint="default" w:eastAsia="Times New Roman"/>
          <w:sz w:val="24"/>
          <w:szCs w:val="24"/>
          <w:lang w:val="en-US" w:eastAsia="pt-BR"/>
        </w:rPr>
        <w:t>sessão</w:t>
      </w:r>
      <w:r>
        <w:rPr>
          <w:rFonts w:eastAsia="Times New Roman"/>
          <w:sz w:val="24"/>
          <w:szCs w:val="24"/>
          <w:lang w:eastAsia="pt-BR"/>
        </w:rPr>
        <w:t xml:space="preserve">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6.1 </w:t>
      </w:r>
      <w:r>
        <w:rPr>
          <w:rFonts w:eastAsia="Times New Roman"/>
          <w:sz w:val="22"/>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ENVELOPE I – PROPOSTA DE PREÇOS</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spacing w:after="0" w:line="240" w:lineRule="auto"/>
        <w:jc w:val="both"/>
        <w:outlineLvl w:val="2"/>
        <w:rPr>
          <w:rFonts w:eastAsia="Arial Unicode MS"/>
          <w:b/>
          <w:sz w:val="22"/>
          <w:lang w:val="zh-CN" w:eastAsia="zh-CN"/>
        </w:rPr>
      </w:pPr>
      <w:r>
        <w:rPr>
          <w:rFonts w:eastAsia="Times New Roman"/>
          <w:b/>
          <w:sz w:val="22"/>
          <w:lang w:val="zh-CN" w:eastAsia="zh-CN"/>
        </w:rPr>
        <w:t>PREGÃO PRESENCIAL Nº. 109/2021</w:t>
      </w: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eastAsia="Times New Roman"/>
          <w:b/>
          <w:sz w:val="22"/>
          <w:u w:val="single"/>
        </w:rPr>
        <w:t>25/08/2</w:t>
      </w:r>
      <w:r>
        <w:rPr>
          <w:rFonts w:hint="default" w:eastAsia="Times New Roman"/>
          <w:b/>
          <w:sz w:val="22"/>
          <w:u w:val="single"/>
          <w:lang w:val="pt-BR"/>
        </w:rPr>
        <w:t>02</w:t>
      </w:r>
      <w:r>
        <w:rPr>
          <w:rFonts w:eastAsia="Times New Roman"/>
          <w:b/>
          <w:sz w:val="22"/>
          <w:u w:val="single"/>
        </w:rPr>
        <w:t>1</w:t>
      </w:r>
    </w:p>
    <w:p>
      <w:pPr>
        <w:keepNext/>
        <w:spacing w:after="0" w:line="240" w:lineRule="auto"/>
        <w:jc w:val="both"/>
        <w:outlineLvl w:val="3"/>
        <w:rPr>
          <w:rFonts w:eastAsia="Arial Unicode MS"/>
          <w:b/>
          <w:color w:val="FF0000"/>
          <w:sz w:val="22"/>
          <w:lang w:val="zh-CN" w:eastAsia="zh-CN"/>
        </w:rPr>
      </w:pPr>
      <w:r>
        <w:rPr>
          <w:rFonts w:eastAsia="Times New Roman"/>
          <w:b/>
          <w:sz w:val="22"/>
          <w:lang w:val="zh-CN" w:eastAsia="zh-CN"/>
        </w:rPr>
        <w:t>HORÁRIO: 14</w:t>
      </w:r>
      <w:r>
        <w:rPr>
          <w:rFonts w:hint="default" w:eastAsia="Times New Roman"/>
          <w:b/>
          <w:sz w:val="22"/>
          <w:lang w:val="pt-BR" w:eastAsia="zh-CN"/>
        </w:rPr>
        <w:t>h</w:t>
      </w:r>
      <w:r>
        <w:rPr>
          <w:rFonts w:eastAsia="Times New Roman"/>
          <w:b/>
          <w:sz w:val="22"/>
          <w:lang w:val="zh-CN" w:eastAsia="zh-CN"/>
        </w:rPr>
        <w:t>00</w:t>
      </w:r>
      <w:r>
        <w:rPr>
          <w:rFonts w:hint="default" w:eastAsia="Times New Roman"/>
          <w:b/>
          <w:sz w:val="22"/>
          <w:lang w:val="pt-BR" w:eastAsia="zh-CN"/>
        </w:rPr>
        <w:t>min</w:t>
      </w:r>
      <w:r>
        <w:rPr>
          <w:rFonts w:eastAsia="Times New Roman"/>
          <w:b/>
          <w:sz w:val="22"/>
          <w:lang w:val="zh-CN" w:eastAsia="zh-CN"/>
        </w:rPr>
        <w:t xml:space="preserve"> </w:t>
      </w:r>
    </w:p>
    <w:p>
      <w:pPr>
        <w:overflowPunct w:val="0"/>
        <w:autoSpaceDE w:val="0"/>
        <w:autoSpaceDN w:val="0"/>
        <w:adjustRightInd w:val="0"/>
        <w:spacing w:after="0" w:line="240" w:lineRule="auto"/>
        <w:jc w:val="both"/>
        <w:textAlignment w:val="baseline"/>
        <w:rPr>
          <w:rFonts w:eastAsia="Times New Roman"/>
          <w:b/>
          <w:sz w:val="22"/>
        </w:rPr>
      </w:pPr>
    </w:p>
    <w:p>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ENVELOPE II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NOME COMPLETO DO LICITANTE</w:t>
      </w:r>
    </w:p>
    <w:p>
      <w:pPr>
        <w:keepNext/>
        <w:tabs>
          <w:tab w:val="left" w:pos="0"/>
        </w:tabs>
        <w:spacing w:after="0" w:line="240" w:lineRule="auto"/>
        <w:jc w:val="both"/>
        <w:outlineLvl w:val="4"/>
        <w:rPr>
          <w:rFonts w:eastAsia="Arial Unicode MS"/>
          <w:b/>
          <w:sz w:val="22"/>
          <w:lang w:val="zh-CN" w:eastAsia="zh-CN"/>
        </w:rPr>
      </w:pPr>
      <w:r>
        <w:rPr>
          <w:rFonts w:eastAsia="Times New Roman"/>
          <w:b/>
          <w:sz w:val="22"/>
          <w:lang w:val="zh-CN" w:eastAsia="zh-CN"/>
        </w:rPr>
        <w:t>PREGÃO PRESENCIAL Nº. 109/2021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DE ABERTURA: </w:t>
      </w:r>
      <w:r>
        <w:rPr>
          <w:rFonts w:eastAsia="Times New Roman"/>
          <w:b/>
          <w:sz w:val="22"/>
          <w:u w:val="single"/>
        </w:rPr>
        <w:t>25/08/2</w:t>
      </w:r>
      <w:r>
        <w:rPr>
          <w:rFonts w:hint="default" w:eastAsia="Times New Roman"/>
          <w:b/>
          <w:sz w:val="22"/>
          <w:u w:val="single"/>
          <w:lang w:val="pt-BR"/>
        </w:rPr>
        <w:t>02</w:t>
      </w:r>
      <w:r>
        <w:rPr>
          <w:rFonts w:eastAsia="Times New Roman"/>
          <w:b/>
          <w:sz w:val="22"/>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HORÁRIO: 14</w:t>
      </w:r>
      <w:r>
        <w:rPr>
          <w:rFonts w:hint="default" w:eastAsia="Times New Roman"/>
          <w:b/>
          <w:sz w:val="22"/>
          <w:lang w:val="pt-BR"/>
        </w:rPr>
        <w:t>h</w:t>
      </w:r>
      <w:r>
        <w:rPr>
          <w:rFonts w:eastAsia="Times New Roman"/>
          <w:b/>
          <w:sz w:val="22"/>
        </w:rPr>
        <w:t>00</w:t>
      </w:r>
      <w:r>
        <w:rPr>
          <w:rFonts w:hint="default" w:eastAsia="Times New Roman"/>
          <w:b/>
          <w:sz w:val="22"/>
          <w:lang w:val="pt-BR"/>
        </w:rPr>
        <w:t>min</w:t>
      </w:r>
      <w:r>
        <w:rPr>
          <w:rFonts w:eastAsia="Times New Roman"/>
          <w:b/>
          <w:sz w:val="22"/>
        </w:rPr>
        <w:t xml:space="preserve"> </w:t>
      </w:r>
      <w:r>
        <w:rPr>
          <w:rFonts w:eastAsia="Times New Roman"/>
          <w:b/>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6.2</w:t>
      </w:r>
      <w:r>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6.3 </w:t>
      </w:r>
      <w:r>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6.4 </w:t>
      </w:r>
      <w:r>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2"/>
        </w:rPr>
      </w:pPr>
    </w:p>
    <w:p>
      <w:pPr>
        <w:tabs>
          <w:tab w:val="left" w:pos="1440"/>
        </w:tabs>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 xml:space="preserve">6.5 </w:t>
      </w:r>
      <w:r>
        <w:rPr>
          <w:rFonts w:eastAsia="Times New Roman"/>
          <w:sz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6.6 </w:t>
      </w:r>
      <w:r>
        <w:rPr>
          <w:rFonts w:eastAsia="Times New Roman"/>
          <w:sz w:val="22"/>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6.7 </w:t>
      </w:r>
      <w:r>
        <w:rPr>
          <w:rFonts w:eastAsia="Times New Roman"/>
          <w:sz w:val="22"/>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6.8</w:t>
      </w:r>
      <w:r>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6.9</w:t>
      </w:r>
      <w:r>
        <w:rPr>
          <w:rFonts w:eastAsia="Times New Roman"/>
          <w:sz w:val="22"/>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7 - DA PROPOSTA DE PREÇO (ENVELOPE N° 1</w:t>
      </w:r>
      <w:r>
        <w:rPr>
          <w:rFonts w:eastAsia="Times New Roman"/>
          <w:sz w:val="22"/>
        </w:rPr>
        <w:t>)</w:t>
      </w:r>
      <w:r>
        <w:rPr>
          <w:rFonts w:eastAsia="Times New Roman"/>
          <w:b/>
          <w:bCs/>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7.1 </w:t>
      </w:r>
      <w:r>
        <w:rPr>
          <w:rFonts w:eastAsia="Times New Roman"/>
          <w:sz w:val="22"/>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w:t>
      </w:r>
      <w:r>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sz w:val="22"/>
        </w:rPr>
        <w:t xml:space="preserve">II- </w:t>
      </w:r>
      <w:r>
        <w:rPr>
          <w:rFonts w:eastAsia="Times New Roman"/>
          <w:sz w:val="22"/>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III</w:t>
      </w:r>
      <w:r>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2"/>
        </w:rPr>
      </w:pPr>
    </w:p>
    <w:p>
      <w:pPr>
        <w:overflowPunct w:val="0"/>
        <w:autoSpaceDE w:val="0"/>
        <w:autoSpaceDN w:val="0"/>
        <w:adjustRightInd w:val="0"/>
        <w:spacing w:after="0" w:line="240" w:lineRule="auto"/>
        <w:ind w:left="284"/>
        <w:jc w:val="both"/>
        <w:textAlignment w:val="baseline"/>
        <w:rPr>
          <w:rFonts w:eastAsia="Times New Roman"/>
          <w:sz w:val="22"/>
        </w:rPr>
      </w:pPr>
      <w:r>
        <w:rPr>
          <w:rFonts w:eastAsia="Times New Roman"/>
          <w:b/>
          <w:bCs/>
          <w:sz w:val="22"/>
        </w:rPr>
        <w:t>IV</w:t>
      </w:r>
      <w:r>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7.2 </w:t>
      </w:r>
      <w:r>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7.3 </w:t>
      </w:r>
      <w:r>
        <w:rPr>
          <w:rFonts w:eastAsia="Times New Roman"/>
          <w:sz w:val="22"/>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7.4</w:t>
      </w:r>
      <w:r>
        <w:rPr>
          <w:rFonts w:eastAsia="Times New Roman"/>
          <w:sz w:val="22"/>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7.5 </w:t>
      </w:r>
      <w:r>
        <w:rPr>
          <w:rFonts w:eastAsia="Times New Roman"/>
          <w:sz w:val="22"/>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7.6 </w:t>
      </w:r>
      <w:r>
        <w:rPr>
          <w:rFonts w:eastAsia="Times New Roman"/>
          <w:sz w:val="22"/>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7.7 </w:t>
      </w:r>
      <w:r>
        <w:rPr>
          <w:rFonts w:eastAsia="Times New Roman"/>
          <w:sz w:val="22"/>
        </w:rPr>
        <w:t xml:space="preserve">A proposta terá validade obrigatória de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 xml:space="preserve">7.8 </w:t>
      </w:r>
      <w:r>
        <w:rPr>
          <w:rFonts w:eastAsia="Times New Roman"/>
          <w:iCs/>
          <w:sz w:val="22"/>
        </w:rPr>
        <w:t>A proposta não poderá ser alterada nos quantitativos dos itens bem como na especificação dos mesmos, sendo que quaisquer alterações feitas serão desconsideradas, valendo as especificações constantes do presente Edital.</w:t>
      </w:r>
    </w:p>
    <w:p>
      <w:pPr>
        <w:overflowPunct w:val="0"/>
        <w:autoSpaceDE w:val="0"/>
        <w:autoSpaceDN w:val="0"/>
        <w:adjustRightInd w:val="0"/>
        <w:spacing w:after="0" w:line="240" w:lineRule="auto"/>
        <w:jc w:val="both"/>
        <w:textAlignment w:val="baseline"/>
        <w:rPr>
          <w:rFonts w:eastAsia="Times New Roman"/>
          <w:iCs/>
          <w:sz w:val="22"/>
        </w:rPr>
      </w:pPr>
    </w:p>
    <w:p>
      <w:pPr>
        <w:numPr>
          <w:ilvl w:val="1"/>
          <w:numId w:val="3"/>
        </w:numPr>
        <w:tabs>
          <w:tab w:val="left" w:pos="142"/>
          <w:tab w:val="left" w:pos="426"/>
          <w:tab w:val="clear" w:pos="360"/>
        </w:tabs>
        <w:overflowPunct w:val="0"/>
        <w:autoSpaceDE w:val="0"/>
        <w:autoSpaceDN w:val="0"/>
        <w:adjustRightInd w:val="0"/>
        <w:spacing w:after="0" w:line="240" w:lineRule="auto"/>
        <w:ind w:left="0" w:firstLine="0"/>
        <w:jc w:val="both"/>
        <w:textAlignment w:val="baseline"/>
        <w:rPr>
          <w:rFonts w:eastAsia="Times New Roman"/>
          <w:iCs/>
          <w:sz w:val="22"/>
        </w:rPr>
      </w:pPr>
      <w:r>
        <w:rPr>
          <w:rFonts w:eastAsia="Times New Roman"/>
          <w:iCs/>
          <w:sz w:val="22"/>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b/>
          <w:bCs/>
          <w:sz w:val="22"/>
        </w:rPr>
      </w:pPr>
    </w:p>
    <w:p>
      <w:pPr>
        <w:numPr>
          <w:ilvl w:val="1"/>
          <w:numId w:val="3"/>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szCs w:val="20"/>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2"/>
        </w:rPr>
        <w:t>.</w:t>
      </w:r>
    </w:p>
    <w:p>
      <w:pPr>
        <w:numPr>
          <w:ilvl w:val="0"/>
          <w:numId w:val="0"/>
        </w:numPr>
        <w:overflowPunct w:val="0"/>
        <w:autoSpaceDE w:val="0"/>
        <w:autoSpaceDN w:val="0"/>
        <w:adjustRightInd w:val="0"/>
        <w:spacing w:after="0" w:line="240" w:lineRule="auto"/>
        <w:ind w:leftChars="0"/>
        <w:jc w:val="both"/>
        <w:textAlignment w:val="baseline"/>
        <w:rPr>
          <w:rFonts w:eastAsia="Times New Roman"/>
          <w:sz w:val="22"/>
        </w:rPr>
      </w:pPr>
    </w:p>
    <w:p>
      <w:pPr>
        <w:numPr>
          <w:ilvl w:val="1"/>
          <w:numId w:val="3"/>
        </w:numPr>
        <w:overflowPunct w:val="0"/>
        <w:autoSpaceDE w:val="0"/>
        <w:autoSpaceDN w:val="0"/>
        <w:adjustRightInd w:val="0"/>
        <w:spacing w:after="0" w:line="240" w:lineRule="auto"/>
        <w:jc w:val="both"/>
        <w:textAlignment w:val="baseline"/>
        <w:rPr>
          <w:rFonts w:eastAsia="Times New Roman"/>
          <w:sz w:val="22"/>
        </w:rPr>
      </w:pPr>
      <w:r>
        <w:rPr>
          <w:rFonts w:eastAsia="Times New Roman"/>
          <w:sz w:val="22"/>
          <w:szCs w:val="22"/>
        </w:rPr>
        <w:t>As propostas que eventualmente apresentarem erro de digitação de valores unitários, não serão desclassificada.</w:t>
      </w:r>
    </w:p>
    <w:p>
      <w:pPr>
        <w:overflowPunct w:val="0"/>
        <w:autoSpaceDE w:val="0"/>
        <w:autoSpaceDN w:val="0"/>
        <w:adjustRightInd w:val="0"/>
        <w:spacing w:after="0" w:line="240" w:lineRule="auto"/>
        <w:ind w:left="708"/>
        <w:rPr>
          <w:rFonts w:eastAsia="Times New Roman"/>
          <w:sz w:val="22"/>
        </w:rPr>
      </w:pPr>
    </w:p>
    <w:p>
      <w:pPr>
        <w:tabs>
          <w:tab w:val="left" w:pos="709"/>
        </w:tabs>
        <w:overflowPunct w:val="0"/>
        <w:autoSpaceDE w:val="0"/>
        <w:autoSpaceDN w:val="0"/>
        <w:adjustRightInd w:val="0"/>
        <w:spacing w:after="0" w:line="240" w:lineRule="auto"/>
        <w:jc w:val="both"/>
        <w:rPr>
          <w:rFonts w:eastAsia="Times New Roman"/>
          <w:b/>
          <w:bCs/>
          <w:sz w:val="22"/>
        </w:rPr>
      </w:pPr>
      <w:r>
        <w:rPr>
          <w:rFonts w:eastAsia="Times New Roman"/>
          <w:b/>
          <w:bCs/>
          <w:sz w:val="22"/>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pPr>
        <w:tabs>
          <w:tab w:val="left" w:pos="0"/>
        </w:tabs>
        <w:autoSpaceDN w:val="0"/>
        <w:spacing w:after="0" w:line="240" w:lineRule="auto"/>
        <w:contextualSpacing/>
        <w:jc w:val="both"/>
        <w:rPr>
          <w:rFonts w:eastAsia="Times New Roman"/>
          <w:sz w:val="22"/>
        </w:rPr>
      </w:pPr>
      <w:r>
        <w:rPr>
          <w:rFonts w:eastAsia="Times New Roman"/>
          <w:b/>
          <w:iCs/>
          <w:sz w:val="22"/>
        </w:rPr>
        <w:t>7.12.1</w:t>
      </w:r>
      <w:r>
        <w:rPr>
          <w:rFonts w:eastAsia="Times New Roman"/>
          <w:iCs/>
          <w:sz w:val="22"/>
        </w:rPr>
        <w:t xml:space="preserve"> O valor total estimado para a aquisição dos itens referente ao objeto deste Edital, é de </w:t>
      </w:r>
      <w:r>
        <w:rPr>
          <w:rFonts w:eastAsia="Times New Roman"/>
          <w:b/>
          <w:bCs/>
          <w:iCs/>
          <w:sz w:val="22"/>
        </w:rPr>
        <w:t xml:space="preserve">R$ </w:t>
      </w:r>
      <w:r>
        <w:rPr>
          <w:rFonts w:hint="default" w:eastAsia="Times New Roman"/>
          <w:b/>
          <w:bCs/>
          <w:iCs/>
          <w:sz w:val="22"/>
          <w:lang w:val="pt-BR"/>
        </w:rPr>
        <w:t>4.683,35</w:t>
      </w:r>
      <w:r>
        <w:rPr>
          <w:rFonts w:eastAsia="Times New Roman"/>
          <w:b/>
          <w:bCs/>
          <w:iCs/>
          <w:sz w:val="22"/>
        </w:rPr>
        <w:t xml:space="preserve"> ( quatro mil seiscentos e oitenta e três reais e trinta e cinco centavos)</w:t>
      </w:r>
    </w:p>
    <w:p>
      <w:pPr>
        <w:tabs>
          <w:tab w:val="left" w:pos="709"/>
        </w:tabs>
        <w:overflowPunct w:val="0"/>
        <w:autoSpaceDE w:val="0"/>
        <w:autoSpaceDN w:val="0"/>
        <w:adjustRightInd w:val="0"/>
        <w:spacing w:after="0" w:line="240" w:lineRule="auto"/>
        <w:jc w:val="both"/>
        <w:rPr>
          <w:rFonts w:eastAsia="Times New Roman"/>
          <w:iCs/>
          <w:sz w:val="22"/>
        </w:rPr>
      </w:pPr>
    </w:p>
    <w:p>
      <w:pPr>
        <w:shd w:val="clear" w:color="auto" w:fill="D9D9D9"/>
        <w:tabs>
          <w:tab w:val="left" w:pos="709"/>
        </w:tabs>
        <w:spacing w:after="0" w:line="240" w:lineRule="auto"/>
        <w:contextualSpacing/>
        <w:jc w:val="both"/>
        <w:rPr>
          <w:rFonts w:eastAsia="Times New Roman"/>
          <w:sz w:val="22"/>
          <w:lang w:eastAsia="pt-BR"/>
        </w:rPr>
      </w:pPr>
      <w:r>
        <w:rPr>
          <w:rFonts w:eastAsia="Times New Roman"/>
          <w:b/>
          <w:sz w:val="22"/>
          <w:lang w:eastAsia="pt-BR"/>
        </w:rPr>
        <w:t>PARÁGRAFO ÚNICO</w:t>
      </w:r>
      <w:r>
        <w:rPr>
          <w:rFonts w:eastAsia="Times New Roman"/>
          <w:sz w:val="22"/>
          <w:lang w:eastAsia="pt-BR"/>
        </w:rPr>
        <w:t xml:space="preserve"> – Nos termos do art. 3º, da Lei 10.520/2002, a Administração </w:t>
      </w:r>
      <w:r>
        <w:rPr>
          <w:rFonts w:eastAsia="Times New Roman"/>
          <w:bCs/>
          <w:sz w:val="22"/>
          <w:lang w:eastAsia="pt-BR"/>
        </w:rPr>
        <w:t>não está obrigada a anexar ao edital</w:t>
      </w:r>
      <w:r>
        <w:rPr>
          <w:rFonts w:eastAsia="Times New Roman"/>
          <w:sz w:val="22"/>
          <w:lang w:eastAsia="pt-BR"/>
        </w:rPr>
        <w:t> o orçamento de referência que elaborou na fase interna da licitação. Este </w:t>
      </w:r>
      <w:r>
        <w:rPr>
          <w:rFonts w:eastAsia="Times New Roman"/>
          <w:bCs/>
          <w:sz w:val="22"/>
          <w:lang w:eastAsia="pt-BR"/>
        </w:rPr>
        <w:t>deve constar, obrigatoriamente, apenas dos autos do processo administrativo</w:t>
      </w:r>
      <w:r>
        <w:rPr>
          <w:rFonts w:eastAsia="Times New Roman"/>
          <w:sz w:val="22"/>
          <w:lang w:eastAsia="pt-BR"/>
        </w:rPr>
        <w:t xml:space="preserve"> referente à licitação. </w:t>
      </w:r>
    </w:p>
    <w:p>
      <w:pPr>
        <w:tabs>
          <w:tab w:val="left" w:pos="709"/>
        </w:tabs>
        <w:spacing w:before="100" w:beforeAutospacing="1" w:after="100" w:afterAutospacing="1" w:line="240" w:lineRule="auto"/>
        <w:contextualSpacing/>
        <w:jc w:val="both"/>
        <w:rPr>
          <w:rFonts w:eastAsia="Times New Roman"/>
          <w:sz w:val="22"/>
          <w:lang w:eastAsia="pt-BR"/>
        </w:rPr>
      </w:pPr>
    </w:p>
    <w:p>
      <w:pPr>
        <w:tabs>
          <w:tab w:val="left" w:pos="709"/>
        </w:tabs>
        <w:spacing w:after="0" w:line="240" w:lineRule="auto"/>
        <w:contextualSpacing/>
        <w:jc w:val="both"/>
        <w:rPr>
          <w:rFonts w:eastAsia="Times New Roman"/>
          <w:sz w:val="22"/>
          <w:lang w:eastAsia="pt-BR"/>
        </w:rPr>
      </w:pPr>
      <w:r>
        <w:rPr>
          <w:rFonts w:eastAsia="Times New Roman"/>
          <w:iCs/>
          <w:sz w:val="22"/>
          <w:lang w:eastAsia="pt-BR"/>
        </w:rPr>
        <w:t xml:space="preserve">7.12.2 No entanto, caso o licitante queira conhecer os valores de cada item constante no edital, o mesmo deverá se dirigir até o Núcleo de Licitações e Contratos, </w:t>
      </w:r>
      <w:r>
        <w:rPr>
          <w:rFonts w:eastAsia="Times New Roman"/>
          <w:sz w:val="22"/>
          <w:lang w:eastAsia="pt-BR"/>
        </w:rPr>
        <w:t xml:space="preserve">situado na Praça Prefeito Euclides Antônio Fabris nº 343 - Centro, no horário das 07h:00min as </w:t>
      </w:r>
      <w:r>
        <w:rPr>
          <w:rFonts w:hint="default" w:eastAsia="Times New Roman"/>
          <w:sz w:val="22"/>
          <w:lang w:val="en-US" w:eastAsia="pt-BR"/>
        </w:rPr>
        <w:t xml:space="preserve">11h:00min das </w:t>
      </w:r>
      <w:r>
        <w:rPr>
          <w:rFonts w:eastAsia="Times New Roman"/>
          <w:sz w:val="22"/>
          <w:lang w:eastAsia="pt-BR"/>
        </w:rPr>
        <w:t>13h:00min</w:t>
      </w:r>
      <w:r>
        <w:rPr>
          <w:rFonts w:hint="default" w:eastAsia="Times New Roman"/>
          <w:sz w:val="22"/>
          <w:lang w:val="en-US" w:eastAsia="pt-BR"/>
        </w:rPr>
        <w:t xml:space="preserve"> as 17h:00min</w:t>
      </w:r>
      <w:r>
        <w:rPr>
          <w:rFonts w:eastAsia="Times New Roman"/>
          <w:sz w:val="22"/>
          <w:lang w:eastAsia="pt-BR"/>
        </w:rPr>
        <w:t xml:space="preserve"> (horário local), munido de Requerimento, solicitando Vistas ao Processo.</w:t>
      </w:r>
    </w:p>
    <w:p>
      <w:pPr>
        <w:tabs>
          <w:tab w:val="left" w:pos="709"/>
        </w:tabs>
        <w:spacing w:after="0" w:line="240" w:lineRule="auto"/>
        <w:contextualSpacing/>
        <w:jc w:val="both"/>
        <w:rPr>
          <w:rFonts w:eastAsia="Times New Roman"/>
          <w:sz w:val="22"/>
          <w:lang w:eastAsia="pt-BR"/>
        </w:rPr>
      </w:pPr>
    </w:p>
    <w:p>
      <w:pPr>
        <w:tabs>
          <w:tab w:val="left" w:pos="709"/>
        </w:tabs>
        <w:spacing w:after="0" w:line="240" w:lineRule="auto"/>
        <w:contextualSpacing/>
        <w:jc w:val="both"/>
        <w:rPr>
          <w:rFonts w:eastAsia="Calibri"/>
          <w:iCs/>
          <w:sz w:val="22"/>
          <w:lang w:eastAsia="pt-BR"/>
        </w:rPr>
      </w:pPr>
      <w:r>
        <w:rPr>
          <w:rFonts w:eastAsia="Times New Roman"/>
          <w:sz w:val="22"/>
          <w:lang w:eastAsia="pt-BR"/>
        </w:rPr>
        <w:t xml:space="preserve">7.12.3 O requerimento solicitando Vistas ao Processo deverá ser entregue no </w:t>
      </w:r>
      <w:r>
        <w:rPr>
          <w:rFonts w:eastAsia="Calibri"/>
          <w:iCs/>
          <w:sz w:val="22"/>
          <w:lang w:eastAsia="pt-BR"/>
        </w:rPr>
        <w:t>Núcleo de Licitações e Contratos.</w:t>
      </w:r>
    </w:p>
    <w:p>
      <w:pPr>
        <w:tabs>
          <w:tab w:val="left" w:pos="709"/>
        </w:tabs>
        <w:spacing w:after="0" w:line="240" w:lineRule="auto"/>
        <w:contextualSpacing/>
        <w:jc w:val="both"/>
        <w:rPr>
          <w:rFonts w:eastAsia="Calibri"/>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8 – DOS DOCUMENTOS DE HABILITAÇÃO (ENVELOPE N° 2):</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8.1</w:t>
      </w:r>
      <w:r>
        <w:rPr>
          <w:rFonts w:eastAsia="Times New Roman"/>
          <w:sz w:val="22"/>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 </w:t>
      </w:r>
      <w:r>
        <w:rPr>
          <w:rFonts w:eastAsia="Times New Roman"/>
          <w:sz w:val="22"/>
        </w:rPr>
        <w:t>- Documentação relativa à regularidade fiscal, trabalhista, econômico-financeira e técnica:</w:t>
      </w:r>
    </w:p>
    <w:p>
      <w:pPr>
        <w:overflowPunct w:val="0"/>
        <w:autoSpaceDE w:val="0"/>
        <w:autoSpaceDN w:val="0"/>
        <w:adjustRightInd w:val="0"/>
        <w:spacing w:after="0" w:line="240" w:lineRule="auto"/>
        <w:ind w:right="-142"/>
        <w:jc w:val="both"/>
        <w:textAlignment w:val="baseline"/>
        <w:rPr>
          <w:rFonts w:eastAsia="Times New Roman"/>
          <w:b/>
          <w:bCs/>
          <w:color w:val="00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 xml:space="preserve">8.2.1 </w:t>
      </w:r>
      <w:r>
        <w:rPr>
          <w:rFonts w:eastAsia="Times New Roman"/>
          <w:sz w:val="22"/>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8.2.2</w:t>
      </w:r>
      <w:r>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8.2.3</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8.2.4</w:t>
      </w:r>
      <w:r>
        <w:rPr>
          <w:rFonts w:eastAsia="Times New Roman"/>
          <w:b/>
          <w:bCs/>
          <w:sz w:val="24"/>
          <w:szCs w:val="24"/>
        </w:rPr>
        <w:t xml:space="preserve">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8.2.5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8.2.6</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szCs w:val="20"/>
        </w:rPr>
      </w:pPr>
      <w:r>
        <w:rPr>
          <w:rFonts w:eastAsia="Times New Roman"/>
          <w:b/>
          <w:bCs/>
          <w:sz w:val="22"/>
          <w:szCs w:val="20"/>
        </w:rPr>
        <w:t>8.2.7</w:t>
      </w:r>
      <w:r>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8.2.8</w:t>
      </w:r>
      <w:r>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rFonts w:eastAsia="Times New Roman"/>
          <w:sz w:val="22"/>
          <w:highlight w:val="yellow"/>
        </w:rPr>
        <w:t>ANEXO 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b/>
          <w:bCs/>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bCs/>
          <w:sz w:val="22"/>
        </w:rPr>
        <w:t>8.2.9</w:t>
      </w:r>
      <w:r>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Pr>
          <w:rFonts w:eastAsia="Times New Roman"/>
          <w:sz w:val="22"/>
          <w:highlight w:val="yellow"/>
        </w:rPr>
        <w:t>ANEXO IV</w:t>
      </w:r>
      <w:r>
        <w:rPr>
          <w:rFonts w:eastAsia="Times New Roman"/>
          <w:sz w:val="22"/>
        </w:rPr>
        <w:t xml:space="preserve"> deste edital.</w:t>
      </w:r>
    </w:p>
    <w:p>
      <w:pPr>
        <w:overflowPunct w:val="0"/>
        <w:autoSpaceDE w:val="0"/>
        <w:autoSpaceDN w:val="0"/>
        <w:adjustRightInd w:val="0"/>
        <w:spacing w:after="0" w:line="240" w:lineRule="auto"/>
        <w:ind w:right="-142"/>
        <w:jc w:val="both"/>
        <w:textAlignment w:val="baseline"/>
        <w:rPr>
          <w:rFonts w:eastAsia="Times New Roman"/>
          <w:sz w:val="22"/>
        </w:rPr>
      </w:pPr>
    </w:p>
    <w:p>
      <w:p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b/>
          <w:sz w:val="22"/>
        </w:rPr>
        <w:t>8.2.10</w:t>
      </w:r>
      <w:r>
        <w:rPr>
          <w:rFonts w:eastAsia="Times New Roman"/>
          <w:sz w:val="22"/>
        </w:rPr>
        <w:t xml:space="preserve"> Declaração de conhecimento e aceitação do teor do edital, conforme modelo constante no </w:t>
      </w:r>
      <w:r>
        <w:rPr>
          <w:rFonts w:eastAsia="Times New Roman"/>
          <w:color w:val="000000"/>
          <w:sz w:val="22"/>
          <w:highlight w:val="yellow"/>
        </w:rPr>
        <w:t xml:space="preserve">ANEXO </w:t>
      </w:r>
      <w:r>
        <w:rPr>
          <w:rFonts w:hint="default" w:eastAsia="Times New Roman"/>
          <w:color w:val="000000"/>
          <w:sz w:val="22"/>
          <w:highlight w:val="yellow"/>
          <w:lang w:val="pt-BR"/>
        </w:rPr>
        <w:t>VII</w:t>
      </w:r>
      <w:r>
        <w:rPr>
          <w:rFonts w:eastAsia="Times New Roman"/>
          <w:color w:val="000000"/>
          <w:sz w:val="22"/>
          <w:highlight w:val="yellow"/>
        </w:rPr>
        <w:t>I</w:t>
      </w:r>
      <w:r>
        <w:rPr>
          <w:rFonts w:eastAsia="Times New Roman"/>
          <w:color w:val="000000"/>
          <w:sz w:val="22"/>
        </w:rPr>
        <w:t>,</w:t>
      </w:r>
      <w:r>
        <w:rPr>
          <w:rFonts w:eastAsia="Times New Roman"/>
          <w:sz w:val="22"/>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w:t>
      </w:r>
      <w:r>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9.1.1</w:t>
      </w:r>
      <w:r>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 – </w:t>
      </w:r>
      <w:r>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9.1.2.1 – </w:t>
      </w:r>
      <w:r>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9.1.3</w:t>
      </w:r>
      <w:r>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w:t>
      </w:r>
      <w:r>
        <w:rPr>
          <w:rFonts w:eastAsia="Times New Roman"/>
          <w:sz w:val="22"/>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w:t>
      </w:r>
      <w:r>
        <w:rPr>
          <w:rFonts w:eastAsia="Times New Roman"/>
          <w:sz w:val="22"/>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9.2.2</w:t>
      </w:r>
      <w:r>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9.2.3</w:t>
      </w:r>
      <w:r>
        <w:rPr>
          <w:rFonts w:eastAsia="Times New Roman"/>
          <w:sz w:val="22"/>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w:t>
      </w:r>
      <w:r>
        <w:rPr>
          <w:rFonts w:eastAsia="Times New Roman"/>
          <w:sz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9.2.4.1</w:t>
      </w:r>
      <w:r>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9.2.5</w:t>
      </w:r>
      <w:r>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9.2.6</w:t>
      </w:r>
      <w:r>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9.2.7</w:t>
      </w:r>
      <w:r>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9.2.8 </w:t>
      </w:r>
      <w:r>
        <w:rPr>
          <w:rFonts w:eastAsia="Times New Roman"/>
          <w:bCs/>
          <w:sz w:val="22"/>
        </w:rPr>
        <w:t>O (a)</w:t>
      </w:r>
      <w:r>
        <w:rPr>
          <w:rFonts w:eastAsia="Times New Roman"/>
          <w:sz w:val="22"/>
        </w:rPr>
        <w:t xml:space="preserve">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9.2.9</w:t>
      </w:r>
      <w:r>
        <w:rPr>
          <w:rFonts w:eastAsia="Times New Roman"/>
          <w:sz w:val="22"/>
        </w:rPr>
        <w:t xml:space="preserve"> Caso não mais se realizem lances verbais, será encerrada a etapa competitiva e ordenadas às ofertas, exclusivamente pelo critério de menor preço</w:t>
      </w:r>
      <w:r>
        <w:rPr>
          <w:rFonts w:eastAsia="Times New Roman"/>
          <w:b/>
          <w:sz w:val="22"/>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9.2.10</w:t>
      </w:r>
      <w:r>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spacing w:after="0" w:line="240" w:lineRule="auto"/>
        <w:jc w:val="both"/>
        <w:rPr>
          <w:rFonts w:eastAsia="Times New Roman"/>
          <w:b/>
          <w:bCs/>
          <w:sz w:val="22"/>
          <w:lang w:eastAsia="zh-CN"/>
        </w:rPr>
      </w:pPr>
    </w:p>
    <w:p>
      <w:pPr>
        <w:spacing w:after="0" w:line="240" w:lineRule="auto"/>
        <w:jc w:val="both"/>
        <w:rPr>
          <w:rFonts w:eastAsia="Times New Roman"/>
          <w:sz w:val="22"/>
          <w:lang w:val="zh-CN" w:eastAsia="zh-CN"/>
        </w:rPr>
      </w:pPr>
      <w:r>
        <w:rPr>
          <w:rFonts w:eastAsia="Times New Roman"/>
          <w:b/>
          <w:bCs/>
          <w:sz w:val="22"/>
          <w:lang w:val="zh-CN" w:eastAsia="zh-CN"/>
        </w:rPr>
        <w:t>9.2.11</w:t>
      </w:r>
      <w:r>
        <w:rPr>
          <w:rFonts w:eastAsia="Times New Roman"/>
          <w:sz w:val="22"/>
          <w:lang w:val="zh-CN" w:eastAsia="zh-CN"/>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2"/>
          <w:lang w:val="zh-CN"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9.2.12</w:t>
      </w:r>
      <w:r>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9.2.13</w:t>
      </w:r>
      <w:r>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9.2.14</w:t>
      </w:r>
      <w:r>
        <w:rPr>
          <w:rFonts w:eastAsia="Times New Roman"/>
          <w:sz w:val="22"/>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9.2.15</w:t>
      </w:r>
      <w:r>
        <w:rPr>
          <w:rFonts w:eastAsia="Times New Roman"/>
          <w:sz w:val="22"/>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9.2.16</w:t>
      </w:r>
      <w:r>
        <w:rPr>
          <w:rFonts w:eastAsia="Times New Roman"/>
          <w:sz w:val="22"/>
        </w:rPr>
        <w:t xml:space="preserve"> Não poderá haver desistência dos lances ofertados, sujeitando-se a licitante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9.2.17</w:t>
      </w:r>
      <w:r>
        <w:rPr>
          <w:rFonts w:eastAsia="Times New Roman"/>
          <w:sz w:val="22"/>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9.2.18</w:t>
      </w:r>
      <w:r>
        <w:rPr>
          <w:rFonts w:eastAsia="Times New Roman"/>
          <w:sz w:val="22"/>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
          <w:bCs/>
          <w:sz w:val="22"/>
          <w:lang w:val="zh-CN" w:eastAsia="zh-CN"/>
        </w:rPr>
      </w:pPr>
      <w:r>
        <w:rPr>
          <w:rFonts w:eastAsia="Times New Roman"/>
          <w:b/>
          <w:bCs/>
          <w:sz w:val="22"/>
          <w:lang w:val="zh-CN" w:eastAsia="zh-CN"/>
        </w:rPr>
        <w:t>9.3 DO TRATAMENTO DIFERENCIADO E FAVORECIDO ÀS MICRO EMPRESAS E EMPRESAS DE PEQUENO PORTE SEGUNDO A LEI COMPLEMENTAR 123/06</w:t>
      </w:r>
    </w:p>
    <w:p>
      <w:pPr>
        <w:spacing w:after="0" w:line="240" w:lineRule="auto"/>
        <w:jc w:val="both"/>
        <w:rPr>
          <w:rFonts w:eastAsia="Times New Roman"/>
          <w:b/>
          <w:bCs/>
          <w:sz w:val="22"/>
          <w:lang w:val="zh-CN" w:eastAsia="zh-CN"/>
        </w:rPr>
      </w:pPr>
    </w:p>
    <w:p>
      <w:pPr>
        <w:spacing w:after="0" w:line="240" w:lineRule="auto"/>
        <w:jc w:val="both"/>
        <w:rPr>
          <w:rFonts w:eastAsia="Times New Roman"/>
          <w:sz w:val="22"/>
          <w:lang w:val="zh-CN" w:eastAsia="zh-CN"/>
        </w:rPr>
      </w:pPr>
      <w:r>
        <w:rPr>
          <w:rFonts w:eastAsia="Times New Roman"/>
          <w:b/>
          <w:bCs/>
          <w:sz w:val="22"/>
          <w:lang w:val="zh-CN" w:eastAsia="zh-CN"/>
        </w:rPr>
        <w:t xml:space="preserve">9.3.1 – </w:t>
      </w:r>
      <w:r>
        <w:rPr>
          <w:rFonts w:eastAsia="Times New Roman"/>
          <w:sz w:val="22"/>
          <w:lang w:val="zh-CN" w:eastAsia="zh-CN"/>
        </w:rPr>
        <w:t>Em caso de participação de licitante que detenha a condição de micro empresa ou de empresa de pequeno porte nos termos da Lei 123/06, serão observados o seguinte:</w:t>
      </w:r>
    </w:p>
    <w:p>
      <w:pPr>
        <w:spacing w:after="0" w:line="240" w:lineRule="auto"/>
        <w:jc w:val="both"/>
        <w:rPr>
          <w:rFonts w:eastAsia="Times New Roman"/>
          <w:sz w:val="22"/>
          <w:lang w:val="zh-CN" w:eastAsia="zh-CN"/>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285"/>
        <w:jc w:val="both"/>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285"/>
        <w:textAlignment w:val="baseline"/>
        <w:rPr>
          <w:rFonts w:eastAsia="Times New Roman"/>
          <w:iCs/>
          <w:sz w:val="22"/>
        </w:rPr>
      </w:pPr>
    </w:p>
    <w:p>
      <w:pPr>
        <w:numPr>
          <w:ilvl w:val="0"/>
          <w:numId w:val="4"/>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Pr>
          <w:rFonts w:eastAsia="Times New Roman"/>
          <w:iCs/>
          <w:sz w:val="22"/>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 </w:t>
      </w:r>
      <w:r>
        <w:rPr>
          <w:rFonts w:eastAsia="Times New Roman"/>
          <w:sz w:val="22"/>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9.4.1</w:t>
      </w:r>
      <w:r>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9.4.2</w:t>
      </w:r>
      <w:r>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9.4.3 – </w:t>
      </w:r>
      <w:r>
        <w:rPr>
          <w:rFonts w:eastAsia="Times New Roman"/>
          <w:sz w:val="22"/>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9.4.4 – </w:t>
      </w:r>
      <w:r>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Parágrafo Único</w:t>
      </w:r>
      <w:r>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9.4.5 </w:t>
      </w:r>
      <w:r>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9.4.6</w:t>
      </w:r>
      <w:r>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9.4.7</w:t>
      </w:r>
      <w:r>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9.4.8</w:t>
      </w:r>
      <w:r>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9.4.9 </w:t>
      </w:r>
      <w:r>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
          <w:sz w:val="22"/>
        </w:rPr>
      </w:pPr>
      <w:r>
        <w:rPr>
          <w:rFonts w:eastAsia="Times New Roman"/>
          <w:b/>
          <w:i/>
          <w:sz w:val="22"/>
          <w:highlight w:val="yellow"/>
        </w:rPr>
        <w:t>PARÁGRAFO ÚNICO</w:t>
      </w:r>
      <w:r>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10 - DOS RECURSOS ADMINISTRATIVOS:</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10.1</w:t>
      </w:r>
      <w:r>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10.2</w:t>
      </w:r>
      <w:r>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10.3</w:t>
      </w:r>
      <w:r>
        <w:rPr>
          <w:rFonts w:eastAsia="Times New Roman"/>
          <w:sz w:val="22"/>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10.4</w:t>
      </w:r>
      <w:r>
        <w:rPr>
          <w:rFonts w:eastAsia="Times New Roman"/>
          <w:sz w:val="22"/>
        </w:rPr>
        <w:t xml:space="preserve"> Os autos do processo administrativo permanecerão com vista franqueada aos interessados na Prefeitura municipal de Naviraí-MS, sito na Praça Prefeito Euclides Antônio Fabris nº 343 CEP 79950-000 Naviraí-MS, </w:t>
      </w:r>
      <w:r>
        <w:rPr>
          <w:rFonts w:eastAsia="Times New Roman"/>
          <w:sz w:val="22"/>
          <w:lang w:eastAsia="pt-BR"/>
        </w:rPr>
        <w:t>no horário das 7h as 11h e das 13h as 17h (horário local).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10.5</w:t>
      </w:r>
      <w:r>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11 – DAS CONDIÇÕES CONTRATUAIS</w:t>
      </w:r>
    </w:p>
    <w:p>
      <w:pPr>
        <w:overflowPunct w:val="0"/>
        <w:autoSpaceDE w:val="0"/>
        <w:autoSpaceDN w:val="0"/>
        <w:adjustRightInd w:val="0"/>
        <w:spacing w:after="0" w:line="240" w:lineRule="auto"/>
        <w:jc w:val="both"/>
        <w:textAlignment w:val="baseline"/>
        <w:rPr>
          <w:rFonts w:eastAsia="Times New Roman"/>
          <w:b/>
          <w:bCs/>
          <w:sz w:val="22"/>
        </w:rPr>
      </w:pPr>
    </w:p>
    <w:p>
      <w:pPr>
        <w:spacing w:after="0" w:line="240" w:lineRule="auto"/>
        <w:jc w:val="both"/>
        <w:rPr>
          <w:rFonts w:eastAsia="Times New Roman"/>
          <w:sz w:val="22"/>
          <w:lang w:val="zh-CN" w:eastAsia="zh-CN"/>
        </w:rPr>
      </w:pPr>
      <w:r>
        <w:rPr>
          <w:rFonts w:eastAsia="Times New Roman"/>
          <w:b/>
          <w:bCs/>
          <w:sz w:val="22"/>
          <w:lang w:val="zh-CN" w:eastAsia="zh-CN"/>
        </w:rPr>
        <w:t>11.1 –</w:t>
      </w:r>
      <w:r>
        <w:rPr>
          <w:rFonts w:eastAsia="Times New Roman"/>
          <w:sz w:val="22"/>
          <w:lang w:val="zh-CN" w:eastAsia="zh-CN"/>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11.2</w:t>
      </w:r>
      <w:r>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rFonts w:eastAsia="Times New Roman"/>
          <w:sz w:val="22"/>
          <w:u w:val="single"/>
        </w:rPr>
        <w:t>03 (três) dias úteis</w:t>
      </w:r>
      <w:r>
        <w:rPr>
          <w:rFonts w:eastAsia="Times New Roman"/>
          <w:sz w:val="22"/>
        </w:rPr>
        <w:t>, contados a partir da publicação, para assinatura do referido documento.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11.3</w:t>
      </w:r>
      <w:r>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11.4</w:t>
      </w:r>
      <w:r>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11.5</w:t>
      </w:r>
      <w:r>
        <w:rPr>
          <w:rFonts w:eastAsia="Times New Roman"/>
          <w:sz w:val="22"/>
        </w:rPr>
        <w:t xml:space="preserve"> – O prazo da contratação será a contar da data da assinatura do contrato, podendo ser prorrogado desde que haja interesse entre as partes e nos termos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11.6 – </w:t>
      </w:r>
      <w:r>
        <w:rPr>
          <w:rFonts w:eastAsia="Times New Roman"/>
          <w:sz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11.7 - </w:t>
      </w:r>
      <w:r>
        <w:rPr>
          <w:rFonts w:eastAsia="Times New Roman"/>
          <w:sz w:val="22"/>
        </w:rPr>
        <w:t>Para efeito desta licitação considera-se Ordem de Compras, aquela solicitação em que o quantitativo total deverá ser entregue de uma só vez no prazo estabelecido neste edital para a entrega do produto.</w:t>
      </w: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sz w:val="22"/>
        </w:rPr>
        <w:br w:type="textWrapping"/>
      </w:r>
      <w:r>
        <w:rPr>
          <w:rFonts w:eastAsia="Times New Roman"/>
          <w:b/>
          <w:bCs/>
          <w:sz w:val="22"/>
        </w:rPr>
        <w:t>12 - DO PREÇO E DO REAJUSTE:</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hint="default" w:eastAsia="Times New Roman"/>
          <w:sz w:val="22"/>
          <w:lang w:val="pt-BR"/>
        </w:rPr>
      </w:pPr>
      <w:r>
        <w:rPr>
          <w:rFonts w:eastAsia="Times New Roman"/>
          <w:b/>
          <w:bCs/>
          <w:sz w:val="22"/>
        </w:rPr>
        <w:t>12.1</w:t>
      </w:r>
      <w:r>
        <w:rPr>
          <w:rFonts w:eastAsia="Times New Roman"/>
          <w:sz w:val="22"/>
        </w:rPr>
        <w:t xml:space="preserve"> – Os preços deverão ser expressos em reais e de conformidade com o inciso I, subitem 7.1 deste edital, fixo e irreajustável</w:t>
      </w:r>
      <w:r>
        <w:rPr>
          <w:rFonts w:hint="default" w:eastAsia="Times New Roman"/>
          <w:sz w:val="22"/>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equipamentos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12.2 </w:t>
      </w:r>
      <w:r>
        <w:rPr>
          <w:rFonts w:eastAsia="Times New Roman"/>
          <w:sz w:val="22"/>
        </w:rPr>
        <w:t>– Fica ressalvada a possibilidade de alteração dos preços caso ocorra o desequilíbrio econômico-financeiro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12.3</w:t>
      </w:r>
      <w:r>
        <w:rPr>
          <w:rFonts w:eastAsia="Times New Roman"/>
          <w:sz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12.4 - </w:t>
      </w:r>
      <w:r>
        <w:rPr>
          <w:rFonts w:eastAsia="Times New Roman"/>
          <w:sz w:val="22"/>
        </w:rPr>
        <w:t>Em caso de redução nos preços dos produtos, a contratada fica obrigada a repassar ao município o mesmo percentual de desconto.</w:t>
      </w:r>
    </w:p>
    <w:p>
      <w:pPr>
        <w:keepNext/>
        <w:spacing w:after="0" w:line="240" w:lineRule="auto"/>
        <w:jc w:val="both"/>
        <w:outlineLvl w:val="7"/>
        <w:rPr>
          <w:rFonts w:eastAsia="Times New Roman"/>
          <w:b/>
          <w:bCs/>
          <w:sz w:val="22"/>
          <w:lang w:eastAsia="zh-CN"/>
        </w:rPr>
      </w:pPr>
    </w:p>
    <w:p>
      <w:pPr>
        <w:keepNext/>
        <w:spacing w:after="0" w:line="240" w:lineRule="auto"/>
        <w:jc w:val="both"/>
        <w:outlineLvl w:val="7"/>
        <w:rPr>
          <w:rFonts w:eastAsia="Times New Roman"/>
          <w:b/>
          <w:bCs/>
          <w:sz w:val="22"/>
          <w:lang w:eastAsia="zh-CN"/>
        </w:rPr>
      </w:pPr>
    </w:p>
    <w:p>
      <w:pPr>
        <w:keepNext/>
        <w:spacing w:after="0" w:line="240" w:lineRule="auto"/>
        <w:jc w:val="both"/>
        <w:outlineLvl w:val="7"/>
        <w:rPr>
          <w:rFonts w:eastAsia="Times New Roman"/>
          <w:sz w:val="22"/>
          <w:lang w:val="zh-CN" w:eastAsia="zh-CN"/>
        </w:rPr>
      </w:pPr>
      <w:r>
        <w:rPr>
          <w:rFonts w:eastAsia="Times New Roman"/>
          <w:b/>
          <w:bCs/>
          <w:sz w:val="22"/>
          <w:lang w:val="zh-CN" w:eastAsia="zh-CN"/>
        </w:rPr>
        <w:t>13 – DO RECURSO ORÇAMENTÁRIO</w:t>
      </w:r>
      <w:r>
        <w:rPr>
          <w:rFonts w:eastAsia="Times New Roman"/>
          <w:sz w:val="22"/>
          <w:lang w:val="zh-CN" w:eastAsia="zh-CN"/>
        </w:rPr>
        <w:t>:</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13.1</w:t>
      </w:r>
      <w:r>
        <w:rPr>
          <w:rFonts w:eastAsia="Times New Roman"/>
          <w:sz w:val="22"/>
        </w:rPr>
        <w:t xml:space="preserve"> – As despesas decorrentes com a contratação do objeto desta licitação correrão por conta das seguintes dotações: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OBRAS</w:t>
            </w:r>
          </w:p>
        </w:tc>
      </w:tr>
    </w:tbl>
    <w:p>
      <w:pPr>
        <w:overflowPunct w:val="0"/>
        <w:autoSpaceDE w:val="0"/>
        <w:autoSpaceDN w:val="0"/>
        <w:adjustRightInd w:val="0"/>
        <w:spacing w:after="0" w:line="20" w:lineRule="exact"/>
        <w:textAlignment w:val="baseline"/>
        <w:rPr>
          <w:rFonts w:eastAsia="Times New Roman"/>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lang w:eastAsia="pt-BR"/>
              </w:rPr>
            </w:pPr>
            <w:r>
              <w:rPr>
                <w:rFonts w:eastAsia="Times New Roman"/>
                <w:b/>
                <w:sz w:val="22"/>
                <w:szCs w:val="20"/>
                <w:lang w:eastAsia="pt-BR"/>
              </w:rPr>
              <w:t>: GERENCIA DE OBRAS</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sz w:val="22"/>
                <w:szCs w:val="20"/>
                <w:lang w:eastAsia="pt-BR"/>
              </w:rPr>
            </w:pP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GERENCIA DO MEIO AMBIENTE</w:t>
            </w:r>
          </w:p>
        </w:tc>
      </w:tr>
    </w:tbl>
    <w:p>
      <w:pPr>
        <w:overflowPunct w:val="0"/>
        <w:autoSpaceDE w:val="0"/>
        <w:autoSpaceDN w:val="0"/>
        <w:adjustRightInd w:val="0"/>
        <w:spacing w:after="0" w:line="240" w:lineRule="auto"/>
        <w:textAlignment w:val="baseline"/>
        <w:rPr>
          <w:rFonts w:eastAsia="Times New Roman"/>
          <w:b/>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sz w:val="14"/>
                <w:szCs w:val="14"/>
                <w:lang w:eastAsia="pt-BR"/>
              </w:rPr>
            </w:pPr>
            <w:r>
              <w:rPr>
                <w:rFonts w:eastAsia="Times New Roman"/>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 xml:space="preserve">01 0104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8</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339030990000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0109</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18</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541</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1000</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26</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339039050000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7752</w:t>
            </w:r>
          </w:p>
        </w:tc>
      </w:tr>
    </w:tbl>
    <w:p>
      <w:pPr>
        <w:overflowPunct w:val="0"/>
        <w:autoSpaceDE w:val="0"/>
        <w:autoSpaceDN w:val="0"/>
        <w:adjustRightInd w:val="0"/>
        <w:spacing w:after="0" w:line="240" w:lineRule="auto"/>
        <w:jc w:val="both"/>
        <w:textAlignment w:val="baseline"/>
        <w:rPr>
          <w:rFonts w:eastAsia="Times New Roman"/>
          <w:sz w:val="22"/>
          <w:lang w:eastAsia="zh-CN"/>
        </w:rPr>
      </w:pPr>
    </w:p>
    <w:p>
      <w:pPr>
        <w:keepNext/>
        <w:spacing w:after="0" w:line="240" w:lineRule="auto"/>
        <w:jc w:val="both"/>
        <w:outlineLvl w:val="1"/>
        <w:rPr>
          <w:rFonts w:eastAsia="Arial Unicode MS"/>
          <w:b/>
          <w:bCs/>
          <w:color w:val="FF0000"/>
          <w:sz w:val="22"/>
          <w:lang w:val="zh-CN" w:eastAsia="zh-CN"/>
        </w:rPr>
      </w:pPr>
      <w:r>
        <w:rPr>
          <w:rFonts w:eastAsia="Times New Roman"/>
          <w:b/>
          <w:bCs/>
          <w:sz w:val="22"/>
          <w:lang w:val="zh-CN" w:eastAsia="zh-CN"/>
        </w:rPr>
        <w:t>14 – DO FORNECIMENTO:</w:t>
      </w:r>
    </w:p>
    <w:p>
      <w:pPr>
        <w:tabs>
          <w:tab w:val="left" w:pos="708"/>
          <w:tab w:val="center" w:pos="4419"/>
          <w:tab w:val="right" w:pos="8838"/>
        </w:tabs>
        <w:spacing w:after="0" w:line="240" w:lineRule="auto"/>
        <w:rPr>
          <w:rFonts w:eastAsia="Times New Roman"/>
          <w:sz w:val="22"/>
          <w:lang w:val="zh-CN" w:eastAsia="zh-CN"/>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14.1</w:t>
      </w:r>
      <w:r>
        <w:rPr>
          <w:rFonts w:eastAsia="Times New Roman"/>
          <w:sz w:val="22"/>
        </w:rPr>
        <w:t xml:space="preserve"> – </w:t>
      </w:r>
      <w:r>
        <w:rPr>
          <w:rFonts w:eastAsia="Times New Roman"/>
          <w:iCs/>
          <w:sz w:val="22"/>
        </w:rPr>
        <w:t>Os materiais poderão ser solicitados de forma parcelada, conforme a necessidade da gerência e deverão ser entregues no Almoxarifado Central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14.2</w:t>
      </w:r>
      <w:r>
        <w:rPr>
          <w:rFonts w:eastAsia="Times New Roman"/>
          <w:sz w:val="22"/>
        </w:rPr>
        <w:t xml:space="preserve"> – </w:t>
      </w:r>
      <w:r>
        <w:rPr>
          <w:rFonts w:eastAsia="Times New Roman"/>
          <w:iCs/>
          <w:sz w:val="22"/>
        </w:rPr>
        <w:t>A Licitante vencedora ficará obrigada a trocar as suas expensas o material que vier a ser recusado sendo que o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iCs/>
          <w:sz w:val="22"/>
        </w:rPr>
        <w:t xml:space="preserve">14.2.1 </w:t>
      </w:r>
      <w:r>
        <w:rPr>
          <w:rFonts w:eastAsia="Times New Roman"/>
          <w:iCs/>
          <w:sz w:val="22"/>
        </w:rPr>
        <w:t>O prazo para a troca do material recusado será de 10 (dez) dias úteis, a contar da data da solicitação de troca de produto.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14.3</w:t>
      </w:r>
      <w:r>
        <w:rPr>
          <w:rFonts w:eastAsia="Times New Roman"/>
          <w:sz w:val="22"/>
        </w:rPr>
        <w:t xml:space="preserve"> – </w:t>
      </w:r>
      <w:r>
        <w:rPr>
          <w:rFonts w:eastAsia="Times New Roman"/>
          <w:iCs/>
          <w:sz w:val="22"/>
        </w:rPr>
        <w:t>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14.4</w:t>
      </w:r>
      <w:r>
        <w:rPr>
          <w:rFonts w:eastAsia="Times New Roman"/>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15 - DO PAGAMENTO: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15.1</w:t>
      </w:r>
      <w:r>
        <w:rPr>
          <w:rFonts w:eastAsia="Times New Roman"/>
          <w:iCs/>
          <w:sz w:val="22"/>
        </w:rPr>
        <w:t xml:space="preserve"> - O pagamento será feito pela </w:t>
      </w:r>
      <w:r>
        <w:rPr>
          <w:rFonts w:eastAsia="Times New Roman"/>
          <w:sz w:val="22"/>
        </w:rPr>
        <w:t>Administração</w:t>
      </w:r>
      <w:r>
        <w:rPr>
          <w:rFonts w:eastAsia="Times New Roman"/>
          <w:iCs/>
          <w:sz w:val="22"/>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 xml:space="preserve">15.2 - </w:t>
      </w:r>
      <w:r>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15.3 – </w:t>
      </w:r>
      <w:r>
        <w:rPr>
          <w:rFonts w:eastAsia="Times New Roman"/>
          <w:iCs/>
          <w:sz w:val="22"/>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iCs/>
          <w:sz w:val="22"/>
        </w:rPr>
        <w:t>15.4</w:t>
      </w:r>
      <w:r>
        <w:rPr>
          <w:rFonts w:eastAsia="Times New Roman"/>
          <w:iCs/>
          <w:sz w:val="22"/>
        </w:rPr>
        <w:t xml:space="preserve"> </w:t>
      </w:r>
      <w:r>
        <w:rPr>
          <w:rFonts w:eastAsia="Times New Roman"/>
          <w:b/>
          <w:iCs/>
          <w:sz w:val="22"/>
        </w:rPr>
        <w:t>-</w:t>
      </w:r>
      <w:r>
        <w:rPr>
          <w:rFonts w:eastAsia="Times New Roman"/>
          <w:iCs/>
          <w:sz w:val="22"/>
        </w:rPr>
        <w:t xml:space="preserve"> </w:t>
      </w:r>
      <w:r>
        <w:rPr>
          <w:rFonts w:eastAsia="Times New Roman"/>
          <w:sz w:val="22"/>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15.4.1 </w:t>
      </w:r>
      <w:r>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15.4.2</w:t>
      </w:r>
      <w:r>
        <w:rPr>
          <w:rFonts w:eastAsia="Times New Roman"/>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15.4.3 </w:t>
      </w:r>
      <w:r>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 xml:space="preserve">15.4.4 </w:t>
      </w:r>
      <w:r>
        <w:rPr>
          <w:rFonts w:eastAsia="Times New Roman"/>
          <w:bCs/>
          <w:sz w:val="22"/>
        </w:rPr>
        <w:t>Certificado de Regularidade do FGTS (CRF), emitido pelo órgão competente, da localidade de domicílio ou sede da empresa proponente, na forma da Lei</w:t>
      </w:r>
      <w:r>
        <w:rPr>
          <w:rFonts w:eastAsia="Times New Roman"/>
          <w:sz w:val="22"/>
        </w:rPr>
        <w:t>.</w:t>
      </w:r>
    </w:p>
    <w:p>
      <w:pPr>
        <w:overflowPunct w:val="0"/>
        <w:autoSpaceDE w:val="0"/>
        <w:autoSpaceDN w:val="0"/>
        <w:adjustRightInd w:val="0"/>
        <w:spacing w:after="0" w:line="240" w:lineRule="auto"/>
        <w:ind w:left="709" w:right="-96" w:hanging="709"/>
        <w:jc w:val="both"/>
        <w:textAlignment w:val="baseline"/>
        <w:rPr>
          <w:rFonts w:eastAsia="Times New Roman"/>
          <w:sz w:val="22"/>
        </w:rPr>
      </w:pPr>
    </w:p>
    <w:p>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15.4.5</w:t>
      </w:r>
      <w:r>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iCs/>
          <w:sz w:val="22"/>
        </w:rPr>
      </w:pPr>
    </w:p>
    <w:p>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 xml:space="preserve">15.5 - </w:t>
      </w:r>
      <w:r>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15.6 - </w:t>
      </w:r>
      <w:r>
        <w:rPr>
          <w:rFonts w:eastAsia="Times New Roman"/>
          <w:iCs/>
          <w:sz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2"/>
        </w:rPr>
      </w:pPr>
    </w:p>
    <w:p>
      <w:pPr>
        <w:overflowPunct w:val="0"/>
        <w:autoSpaceDE w:val="0"/>
        <w:autoSpaceDN w:val="0"/>
        <w:adjustRightInd w:val="0"/>
        <w:spacing w:after="0" w:line="240" w:lineRule="auto"/>
        <w:jc w:val="both"/>
        <w:textAlignment w:val="baseline"/>
        <w:rPr>
          <w:rFonts w:eastAsia="Times New Roman"/>
          <w:iCs/>
          <w:sz w:val="22"/>
          <w:lang w:eastAsia="pt-BR"/>
        </w:rPr>
      </w:pPr>
      <w:r>
        <w:rPr>
          <w:rFonts w:eastAsia="Times New Roman"/>
          <w:b/>
          <w:bCs/>
          <w:iCs/>
          <w:sz w:val="22"/>
          <w:lang w:eastAsia="pt-BR"/>
        </w:rPr>
        <w:t xml:space="preserve">15.7 - </w:t>
      </w:r>
      <w:r>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2"/>
        </w:rPr>
      </w:pPr>
    </w:p>
    <w:p>
      <w:pPr>
        <w:autoSpaceDN w:val="0"/>
        <w:spacing w:after="0" w:line="240" w:lineRule="auto"/>
        <w:jc w:val="both"/>
        <w:textAlignment w:val="baseline"/>
        <w:rPr>
          <w:rFonts w:eastAsia="Times New Roman"/>
          <w:iCs/>
          <w:sz w:val="22"/>
          <w:lang w:eastAsia="pt-BR"/>
        </w:rPr>
      </w:pPr>
      <w:r>
        <w:rPr>
          <w:rFonts w:eastAsia="Times New Roman"/>
          <w:b/>
          <w:bCs/>
          <w:iCs/>
          <w:sz w:val="22"/>
          <w:lang w:eastAsia="pt-BR"/>
        </w:rPr>
        <w:t>15.8</w:t>
      </w:r>
      <w:r>
        <w:rPr>
          <w:rFonts w:eastAsia="Times New Roman"/>
          <w:b/>
          <w:bCs/>
          <w:i/>
          <w:iCs/>
          <w:sz w:val="22"/>
          <w:lang w:eastAsia="pt-BR"/>
        </w:rPr>
        <w:t xml:space="preserve"> </w:t>
      </w:r>
      <w:r>
        <w:rPr>
          <w:rFonts w:eastAsia="Times New Roman"/>
          <w:iCs/>
          <w:sz w:val="22"/>
          <w:lang w:eastAsia="pt-BR"/>
        </w:rPr>
        <w:t xml:space="preserve">- </w:t>
      </w:r>
      <w:r>
        <w:rPr>
          <w:rFonts w:eastAsia="Times New Roman"/>
          <w:iCs/>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autoSpaceDN w:val="0"/>
        <w:spacing w:after="0" w:line="240" w:lineRule="auto"/>
        <w:jc w:val="both"/>
        <w:textAlignment w:val="baseline"/>
        <w:rPr>
          <w:rFonts w:eastAsia="Times New Roman"/>
          <w:iCs/>
          <w:sz w:val="22"/>
          <w:lang w:eastAsia="pt-BR"/>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 xml:space="preserve">16.1 </w:t>
      </w:r>
      <w:r>
        <w:rPr>
          <w:rFonts w:eastAsia="Times New Roman"/>
          <w:sz w:val="22"/>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w:t>
      </w:r>
      <w:r>
        <w:rPr>
          <w:rFonts w:eastAsia="Times New Roman"/>
          <w:sz w:val="22"/>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color w:val="000000"/>
          <w:sz w:val="22"/>
        </w:rPr>
      </w:pPr>
      <w:r>
        <w:rPr>
          <w:rFonts w:eastAsia="Times New Roman"/>
          <w:b/>
          <w:bCs/>
          <w:sz w:val="22"/>
        </w:rPr>
        <w:t>II</w:t>
      </w:r>
      <w:r>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16.2</w:t>
      </w:r>
      <w:r>
        <w:rPr>
          <w:rFonts w:eastAsia="Times New Roman"/>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 xml:space="preserve">I </w:t>
      </w:r>
      <w:r>
        <w:rPr>
          <w:rFonts w:eastAsia="Times New Roman"/>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w:t>
      </w:r>
      <w:r>
        <w:rPr>
          <w:rFonts w:eastAsia="Times New Roman"/>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III</w:t>
      </w:r>
      <w:r>
        <w:rPr>
          <w:rFonts w:eastAsia="Times New Roman"/>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2"/>
        </w:rPr>
      </w:pPr>
    </w:p>
    <w:p>
      <w:pPr>
        <w:overflowPunct w:val="0"/>
        <w:autoSpaceDE w:val="0"/>
        <w:autoSpaceDN w:val="0"/>
        <w:adjustRightInd w:val="0"/>
        <w:spacing w:after="0" w:line="240" w:lineRule="auto"/>
        <w:ind w:left="360"/>
        <w:jc w:val="both"/>
        <w:textAlignment w:val="baseline"/>
        <w:rPr>
          <w:rFonts w:eastAsia="Times New Roman"/>
          <w:sz w:val="22"/>
        </w:rPr>
      </w:pPr>
      <w:r>
        <w:rPr>
          <w:rFonts w:eastAsia="Times New Roman"/>
          <w:b/>
          <w:bCs/>
          <w:sz w:val="22"/>
        </w:rPr>
        <w:t>IV</w:t>
      </w:r>
      <w:r>
        <w:rPr>
          <w:rFonts w:eastAsia="Times New Roman"/>
          <w:sz w:val="22"/>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17 - DAS PENALIDADES:</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17.1</w:t>
      </w:r>
      <w:r>
        <w:rPr>
          <w:rFonts w:eastAsia="Times New Roman"/>
          <w:sz w:val="22"/>
        </w:rPr>
        <w:t xml:space="preserve"> – Nos termos do art. 86 da Lei n. 8.666/93, fica estipulado o percentual de </w:t>
      </w:r>
      <w:r>
        <w:rPr>
          <w:rFonts w:eastAsia="Times New Roman"/>
          <w:b/>
          <w:bCs/>
          <w:sz w:val="22"/>
        </w:rPr>
        <w:t>0,5% (meio por cento)</w:t>
      </w:r>
      <w:r>
        <w:rPr>
          <w:rFonts w:eastAsia="Times New Roman"/>
          <w:bCs/>
          <w:sz w:val="22"/>
        </w:rPr>
        <w:t xml:space="preserve"> sobre o valor inadimplido, a título de multa de mora, por dia de atraso injustificado no fornecimento do objeto deste pregão, até o limite de </w:t>
      </w:r>
      <w:r>
        <w:rPr>
          <w:rFonts w:eastAsia="Times New Roman"/>
          <w:b/>
          <w:bCs/>
          <w:sz w:val="22"/>
        </w:rPr>
        <w:t>10% (dez por</w:t>
      </w:r>
      <w:r>
        <w:rPr>
          <w:rFonts w:eastAsia="Times New Roman"/>
          <w:b/>
          <w:sz w:val="22"/>
        </w:rPr>
        <w:t xml:space="preserve"> </w:t>
      </w:r>
      <w:r>
        <w:rPr>
          <w:rFonts w:eastAsia="Times New Roman"/>
          <w:b/>
          <w:bCs/>
          <w:sz w:val="22"/>
        </w:rPr>
        <w:t>cento)</w:t>
      </w:r>
      <w:r>
        <w:rPr>
          <w:rFonts w:eastAsia="Times New Roman"/>
          <w:b/>
          <w:sz w:val="22"/>
        </w:rPr>
        <w:t xml:space="preserve"> </w:t>
      </w:r>
      <w:r>
        <w:rPr>
          <w:rFonts w:eastAsia="Times New Roman"/>
          <w:sz w:val="22"/>
        </w:rPr>
        <w:t xml:space="preserve">do valor empenhado. </w:t>
      </w:r>
    </w:p>
    <w:p>
      <w:pPr>
        <w:overflowPunct w:val="0"/>
        <w:autoSpaceDE w:val="0"/>
        <w:autoSpaceDN w:val="0"/>
        <w:adjustRightInd w:val="0"/>
        <w:spacing w:after="0" w:line="240" w:lineRule="auto"/>
        <w:jc w:val="both"/>
        <w:textAlignment w:val="baseline"/>
        <w:rPr>
          <w:rFonts w:eastAsia="Times New Roman"/>
          <w:sz w:val="22"/>
        </w:rPr>
      </w:pPr>
    </w:p>
    <w:p>
      <w:pPr>
        <w:spacing w:after="0" w:line="240" w:lineRule="auto"/>
        <w:jc w:val="both"/>
        <w:rPr>
          <w:rFonts w:eastAsia="Times New Roman"/>
          <w:bCs/>
          <w:sz w:val="22"/>
          <w:lang w:val="zh-CN" w:eastAsia="zh-CN"/>
        </w:rPr>
      </w:pPr>
      <w:r>
        <w:rPr>
          <w:rFonts w:eastAsia="Times New Roman"/>
          <w:b/>
          <w:bCs/>
          <w:sz w:val="22"/>
          <w:lang w:val="zh-CN" w:eastAsia="zh-CN"/>
        </w:rPr>
        <w:t>17.2.</w:t>
      </w:r>
      <w:r>
        <w:rPr>
          <w:rFonts w:eastAsia="Times New Roman"/>
          <w:sz w:val="22"/>
          <w:lang w:val="zh-CN" w:eastAsia="zh-CN"/>
        </w:rPr>
        <w:t xml:space="preserve"> </w:t>
      </w:r>
      <w:r>
        <w:rPr>
          <w:rFonts w:eastAsia="Times New Roman"/>
          <w:bCs/>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2"/>
          <w:lang w:val="zh-CN" w:eastAsia="zh-CN"/>
        </w:rPr>
      </w:pPr>
    </w:p>
    <w:p>
      <w:pPr>
        <w:spacing w:after="0" w:line="240" w:lineRule="auto"/>
        <w:ind w:left="360"/>
        <w:jc w:val="both"/>
        <w:rPr>
          <w:rFonts w:eastAsia="Times New Roman"/>
          <w:bCs/>
          <w:sz w:val="22"/>
          <w:lang w:eastAsia="zh-CN"/>
        </w:rPr>
      </w:pPr>
      <w:r>
        <w:rPr>
          <w:rFonts w:eastAsia="Times New Roman"/>
          <w:bCs/>
          <w:sz w:val="22"/>
          <w:lang w:val="zh-CN" w:eastAsia="zh-CN"/>
        </w:rPr>
        <w:t xml:space="preserve">I - advertência; </w:t>
      </w:r>
    </w:p>
    <w:p>
      <w:pPr>
        <w:spacing w:after="0" w:line="240" w:lineRule="auto"/>
        <w:ind w:left="360"/>
        <w:jc w:val="both"/>
        <w:rPr>
          <w:rFonts w:eastAsia="Times New Roman"/>
          <w:bCs/>
          <w:sz w:val="22"/>
          <w:lang w:eastAsia="zh-CN"/>
        </w:rPr>
      </w:pPr>
    </w:p>
    <w:p>
      <w:pPr>
        <w:spacing w:after="0" w:line="240" w:lineRule="auto"/>
        <w:ind w:left="360"/>
        <w:jc w:val="both"/>
        <w:rPr>
          <w:rFonts w:eastAsia="Times New Roman"/>
          <w:b/>
          <w:sz w:val="22"/>
          <w:lang w:eastAsia="zh-CN"/>
        </w:rPr>
      </w:pPr>
      <w:r>
        <w:rPr>
          <w:rFonts w:eastAsia="Times New Roman"/>
          <w:bCs/>
          <w:sz w:val="22"/>
          <w:lang w:val="zh-CN" w:eastAsia="zh-CN"/>
        </w:rPr>
        <w:t xml:space="preserve">II - multa de </w:t>
      </w:r>
      <w:r>
        <w:rPr>
          <w:rFonts w:eastAsia="Times New Roman"/>
          <w:b/>
          <w:sz w:val="22"/>
          <w:lang w:val="zh-CN" w:eastAsia="zh-CN"/>
        </w:rPr>
        <w:t>10% (dez por cento</w:t>
      </w:r>
      <w:r>
        <w:rPr>
          <w:rFonts w:eastAsia="Times New Roman"/>
          <w:bCs/>
          <w:sz w:val="22"/>
          <w:lang w:val="zh-CN" w:eastAsia="zh-CN"/>
        </w:rPr>
        <w:t>) do valor do contrato</w:t>
      </w:r>
      <w:r>
        <w:rPr>
          <w:rFonts w:eastAsia="Times New Roman"/>
          <w:b/>
          <w:sz w:val="22"/>
          <w:lang w:val="zh-CN" w:eastAsia="zh-CN"/>
        </w:rPr>
        <w:t>,</w:t>
      </w:r>
    </w:p>
    <w:p>
      <w:pPr>
        <w:spacing w:after="0" w:line="240" w:lineRule="auto"/>
        <w:ind w:left="360"/>
        <w:jc w:val="both"/>
        <w:rPr>
          <w:rFonts w:eastAsia="Times New Roman"/>
          <w:b/>
          <w:sz w:val="22"/>
          <w:lang w:eastAsia="zh-CN"/>
        </w:rPr>
      </w:pPr>
    </w:p>
    <w:p>
      <w:pPr>
        <w:spacing w:after="0" w:line="240" w:lineRule="auto"/>
        <w:ind w:left="360"/>
        <w:jc w:val="both"/>
        <w:rPr>
          <w:rFonts w:eastAsia="Times New Roman"/>
          <w:bCs/>
          <w:sz w:val="22"/>
          <w:lang w:eastAsia="zh-CN"/>
        </w:rPr>
      </w:pPr>
      <w:r>
        <w:rPr>
          <w:rFonts w:eastAsia="Times New Roman"/>
          <w:bCs/>
          <w:sz w:val="22"/>
          <w:lang w:val="zh-CN" w:eastAsia="zh-CN"/>
        </w:rPr>
        <w:t xml:space="preserve">III – suspensão temporária de participar de licitação e impedimento de contratar com a Administração por prazo não superior a </w:t>
      </w:r>
      <w:r>
        <w:rPr>
          <w:rFonts w:eastAsia="Times New Roman"/>
          <w:b/>
          <w:sz w:val="22"/>
          <w:lang w:val="zh-CN" w:eastAsia="zh-CN"/>
        </w:rPr>
        <w:t>2 (dois)</w:t>
      </w:r>
      <w:r>
        <w:rPr>
          <w:rFonts w:eastAsia="Times New Roman"/>
          <w:bCs/>
          <w:sz w:val="22"/>
          <w:lang w:val="zh-CN" w:eastAsia="zh-CN"/>
        </w:rPr>
        <w:t xml:space="preserve"> anos e,</w:t>
      </w:r>
    </w:p>
    <w:p>
      <w:pPr>
        <w:spacing w:after="0" w:line="240" w:lineRule="auto"/>
        <w:ind w:left="360"/>
        <w:jc w:val="both"/>
        <w:rPr>
          <w:rFonts w:eastAsia="Times New Roman"/>
          <w:bCs/>
          <w:sz w:val="22"/>
          <w:lang w:eastAsia="zh-CN"/>
        </w:rPr>
      </w:pPr>
    </w:p>
    <w:p>
      <w:pPr>
        <w:spacing w:after="0" w:line="240" w:lineRule="auto"/>
        <w:ind w:left="360"/>
        <w:jc w:val="both"/>
        <w:rPr>
          <w:rFonts w:eastAsia="Times New Roman"/>
          <w:bCs/>
          <w:sz w:val="22"/>
          <w:lang w:val="zh-CN" w:eastAsia="zh-CN"/>
        </w:rPr>
      </w:pPr>
      <w:r>
        <w:rPr>
          <w:rFonts w:eastAsia="Times New Roman"/>
          <w:bCs/>
          <w:sz w:val="22"/>
          <w:lang w:val="zh-CN" w:eastAsia="zh-CN"/>
        </w:rPr>
        <w:t>IV - declaração de inidoneidade para licitar ou contratar com a Administração Pública.</w:t>
      </w:r>
    </w:p>
    <w:p>
      <w:pPr>
        <w:spacing w:after="0" w:line="240" w:lineRule="auto"/>
        <w:jc w:val="both"/>
        <w:rPr>
          <w:rFonts w:eastAsia="Times New Roman"/>
          <w:bCs/>
          <w:sz w:val="22"/>
          <w:lang w:val="zh-CN" w:eastAsia="zh-CN"/>
        </w:rPr>
      </w:pPr>
    </w:p>
    <w:p>
      <w:pPr>
        <w:spacing w:after="0" w:line="240" w:lineRule="auto"/>
        <w:jc w:val="both"/>
        <w:rPr>
          <w:rFonts w:eastAsia="Times New Roman"/>
          <w:sz w:val="22"/>
          <w:lang w:eastAsia="zh-CN"/>
        </w:rPr>
      </w:pPr>
      <w:r>
        <w:rPr>
          <w:rFonts w:eastAsia="Times New Roman"/>
          <w:b/>
          <w:bCs/>
          <w:sz w:val="22"/>
          <w:lang w:val="zh-CN" w:eastAsia="zh-CN"/>
        </w:rPr>
        <w:t>17.3</w:t>
      </w:r>
      <w:r>
        <w:rPr>
          <w:rFonts w:eastAsia="Times New Roman"/>
          <w:sz w:val="22"/>
          <w:lang w:val="zh-CN" w:eastAsia="zh-CN"/>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2"/>
          <w:lang w:val="zh-CN" w:eastAsia="zh-CN"/>
        </w:rPr>
        <w:t>5 (cinco) anos</w:t>
      </w:r>
      <w:r>
        <w:rPr>
          <w:rFonts w:eastAsia="Times New Roman"/>
          <w:sz w:val="22"/>
          <w:lang w:val="zh-CN" w:eastAsia="zh-CN"/>
        </w:rPr>
        <w:t>, sem prejuízo das multas previstas em edital e no contrato e das demais cominações legais.</w:t>
      </w:r>
    </w:p>
    <w:p>
      <w:pPr>
        <w:spacing w:after="0" w:line="240" w:lineRule="auto"/>
        <w:jc w:val="both"/>
        <w:rPr>
          <w:rFonts w:eastAsia="Times New Roman"/>
          <w:sz w:val="22"/>
          <w:lang w:eastAsia="zh-CN"/>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17.4.</w:t>
      </w:r>
      <w:r>
        <w:rPr>
          <w:rFonts w:eastAsia="Times New Roman"/>
          <w:sz w:val="22"/>
        </w:rPr>
        <w:t xml:space="preserve"> As penalidades somente poderão ser relevadas ou atenuadas pela autoridade competente aplicando-se o </w:t>
      </w:r>
      <w:r>
        <w:rPr>
          <w:rFonts w:eastAsia="Times New Roman"/>
          <w:bCs/>
          <w:sz w:val="22"/>
        </w:rPr>
        <w:t>Princípio da Proporcionalidade</w:t>
      </w:r>
      <w:r>
        <w:rPr>
          <w:rFonts w:eastAsia="Times New Roman"/>
          <w:sz w:val="22"/>
        </w:rPr>
        <w:t xml:space="preserve">, em razão de circunstâncias fundamentados em fatos reais e comprovados, desde que formuladas </w:t>
      </w:r>
      <w:r>
        <w:rPr>
          <w:rFonts w:eastAsia="Times New Roman"/>
          <w:bCs/>
          <w:sz w:val="22"/>
        </w:rPr>
        <w:t xml:space="preserve">por escrito </w:t>
      </w:r>
      <w:r>
        <w:rPr>
          <w:rFonts w:eastAsia="Times New Roman"/>
          <w:sz w:val="22"/>
        </w:rPr>
        <w:t xml:space="preserve">e no prazo máximo de </w:t>
      </w:r>
      <w:r>
        <w:rPr>
          <w:rFonts w:eastAsia="Times New Roman"/>
          <w:b/>
          <w:bCs/>
          <w:sz w:val="22"/>
        </w:rPr>
        <w:t xml:space="preserve">5 (cinco) dias úteis </w:t>
      </w:r>
      <w:r>
        <w:rPr>
          <w:rFonts w:eastAsia="Times New Roman"/>
          <w:bCs/>
          <w:sz w:val="22"/>
        </w:rPr>
        <w:t>da data em que for oficiada a pretensão da Administração no sentido da aplicação</w:t>
      </w:r>
      <w:r>
        <w:rPr>
          <w:rFonts w:eastAsia="Times New Roman"/>
          <w:sz w:val="22"/>
        </w:rPr>
        <w:t xml:space="preserve"> da pena.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17.5</w:t>
      </w:r>
      <w:r>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2"/>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18.1</w:t>
      </w:r>
      <w:r>
        <w:rPr>
          <w:rFonts w:hint="default" w:eastAsia="Times New Roman"/>
          <w:b/>
          <w:bCs/>
          <w:sz w:val="22"/>
          <w:szCs w:val="20"/>
          <w:lang w:val="pt-BR"/>
        </w:rPr>
        <w:t xml:space="preserve"> </w:t>
      </w:r>
      <w:r>
        <w:rPr>
          <w:rFonts w:eastAsia="Times New Roman"/>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w:t>
      </w:r>
      <w:r>
        <w:rPr>
          <w:rFonts w:eastAsia="Times New Roman"/>
          <w:sz w:val="22"/>
          <w:szCs w:val="20"/>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2"/>
          <w:szCs w:val="20"/>
        </w:rPr>
      </w:pPr>
      <w:r>
        <w:rPr>
          <w:rFonts w:eastAsia="Times New Roman"/>
          <w:sz w:val="22"/>
          <w:szCs w:val="20"/>
        </w:rPr>
        <w:tab/>
      </w: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18.2 </w:t>
      </w:r>
      <w:r>
        <w:rPr>
          <w:rFonts w:eastAsia="Times New Roman"/>
          <w:sz w:val="22"/>
          <w:szCs w:val="20"/>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2"/>
          <w:szCs w:val="20"/>
        </w:rPr>
      </w:pPr>
    </w:p>
    <w:p>
      <w:pPr>
        <w:overflowPunct w:val="0"/>
        <w:autoSpaceDE w:val="0"/>
        <w:autoSpaceDN w:val="0"/>
        <w:adjustRightInd w:val="0"/>
        <w:spacing w:after="0" w:line="240" w:lineRule="auto"/>
        <w:jc w:val="both"/>
        <w:textAlignment w:val="baseline"/>
        <w:rPr>
          <w:rFonts w:eastAsia="Times New Roman"/>
          <w:sz w:val="22"/>
          <w:szCs w:val="20"/>
        </w:rPr>
      </w:pPr>
      <w:r>
        <w:rPr>
          <w:rFonts w:eastAsia="Times New Roman"/>
          <w:b/>
          <w:bCs/>
          <w:sz w:val="22"/>
          <w:szCs w:val="20"/>
        </w:rPr>
        <w:t xml:space="preserve">18.3 </w:t>
      </w:r>
      <w:r>
        <w:rPr>
          <w:rFonts w:eastAsia="Times New Roman"/>
          <w:sz w:val="22"/>
          <w:szCs w:val="20"/>
        </w:rPr>
        <w:t>Acolhida à petição impugnando o ato convocatório será designada nova data para a realização do certame.</w:t>
      </w:r>
    </w:p>
    <w:p>
      <w:pPr>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Pr>
          <w:rFonts w:eastAsia="Times New Roman"/>
          <w:b/>
          <w:bCs/>
          <w:color w:val="000000"/>
          <w:sz w:val="22"/>
        </w:rPr>
        <w:t>19 -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 </w:t>
      </w:r>
      <w:r>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19.2</w:t>
      </w:r>
      <w:r>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19.3 </w:t>
      </w:r>
      <w:r>
        <w:rPr>
          <w:rFonts w:eastAsia="Times New Roman"/>
          <w:color w:val="000000"/>
          <w:sz w:val="22"/>
        </w:rPr>
        <w:t>É facultada ao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19.4 </w:t>
      </w:r>
      <w:r>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19.5 </w:t>
      </w:r>
      <w:r>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19.6 </w:t>
      </w:r>
      <w:r>
        <w:rPr>
          <w:rFonts w:eastAsia="Times New Roman"/>
          <w:color w:val="000000"/>
          <w:sz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19.7 </w:t>
      </w:r>
      <w:r>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19.8 </w:t>
      </w:r>
      <w:r>
        <w:rPr>
          <w:rFonts w:eastAsia="Times New Roman"/>
          <w:color w:val="000000"/>
          <w:sz w:val="22"/>
        </w:rPr>
        <w:t>Para dirimir, na esfera judicial, as questões oriundas do presente Edital, será competente exclusivamente o Foro da Comarca de Naviraí-MS.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19.9</w:t>
      </w:r>
      <w:r>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19.10</w:t>
      </w:r>
      <w:r>
        <w:rPr>
          <w:rFonts w:eastAsia="Times New Roman"/>
          <w:color w:val="000000"/>
          <w:sz w:val="22"/>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19.11 – </w:t>
      </w:r>
      <w:r>
        <w:rPr>
          <w:rFonts w:eastAsia="Times New Roman"/>
          <w:color w:val="000000"/>
          <w:sz w:val="22"/>
        </w:rPr>
        <w:t xml:space="preserve">A cópia completa deste edital poderá ser retirada no site </w:t>
      </w:r>
      <w:r>
        <w:fldChar w:fldCharType="begin"/>
      </w:r>
      <w:r>
        <w:instrText xml:space="preserve"> HYPERLINK "http://www.navirai.ms.gov.br/" </w:instrText>
      </w:r>
      <w:r>
        <w:fldChar w:fldCharType="separate"/>
      </w:r>
      <w:r>
        <w:rPr>
          <w:rFonts w:eastAsia="Times New Roman"/>
          <w:color w:val="0000FF"/>
          <w:sz w:val="22"/>
          <w:u w:val="single"/>
        </w:rPr>
        <w:t>www.navirai.ms.gov.br</w:t>
      </w:r>
      <w:r>
        <w:rPr>
          <w:rFonts w:eastAsia="Times New Roman"/>
          <w:color w:val="0000FF"/>
          <w:sz w:val="22"/>
          <w:u w:val="single"/>
        </w:rPr>
        <w:fldChar w:fldCharType="end"/>
      </w:r>
      <w:r>
        <w:rPr>
          <w:rFonts w:eastAsia="Times New Roman"/>
          <w:color w:val="000000"/>
          <w:sz w:val="22"/>
        </w:rPr>
        <w:t xml:space="preserve"> ou no Núcleo de Licitações e Contratos sendo que o interessado deverá trazer o cd ou pen drive para a gravação do mesmo. Caso deseje retirar o edital impresso, deverá efetuar o pagamento de </w:t>
      </w:r>
      <w:r>
        <w:rPr>
          <w:rFonts w:eastAsia="Times New Roman"/>
          <w:b/>
          <w:bCs/>
          <w:color w:val="000000"/>
          <w:sz w:val="22"/>
        </w:rPr>
        <w:t xml:space="preserve">R$ 0,25 (vinte e cinco centavos) por página em preto e branco e R$ 0,50 (cinquenta centavos) por página colorida, </w:t>
      </w:r>
      <w:r>
        <w:rPr>
          <w:rFonts w:eastAsia="Times New Roman"/>
          <w:color w:val="000000"/>
          <w:sz w:val="22"/>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 xml:space="preserve">19.12 </w:t>
      </w:r>
      <w:r>
        <w:rPr>
          <w:rFonts w:eastAsia="Times New Roman"/>
          <w:color w:val="000000"/>
          <w:sz w:val="22"/>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III – Minuta do Contrato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IV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 - Declaração de não emprego a Menor de Idade;</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 – Declaração comprometimento de habilitação;</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VII – Declaração do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2"/>
        </w:rPr>
      </w:pPr>
      <w:r>
        <w:rPr>
          <w:rFonts w:eastAsia="Times New Roman"/>
          <w:sz w:val="22"/>
        </w:rPr>
        <w:t xml:space="preserve">Anexo VIII - </w:t>
      </w:r>
      <w:r>
        <w:rPr>
          <w:rFonts w:eastAsia="Times New Roman"/>
          <w:bCs/>
          <w:iCs/>
          <w:sz w:val="22"/>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Anexo IX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Eu, Jaqueline Maria Garcia Mascioli, Servidora Pública Municipal, digitei-o presente edital</w:t>
      </w:r>
      <w:r>
        <w:rPr>
          <w:rFonts w:hint="default" w:eastAsia="Times New Roman"/>
          <w:sz w:val="22"/>
          <w:lang w:val="pt-BR"/>
        </w:rPr>
        <w:t xml:space="preserve"> com autorização do ordenador de despesas</w:t>
      </w:r>
      <w:r>
        <w:rPr>
          <w:rFonts w:eastAsia="Times New Roman"/>
          <w:sz w:val="22"/>
        </w:rPr>
        <w:t xml:space="preserve">, e eu, </w:t>
      </w:r>
      <w:r>
        <w:rPr>
          <w:rFonts w:eastAsia="Times New Roman"/>
          <w:sz w:val="21"/>
          <w:szCs w:val="21"/>
        </w:rPr>
        <w:t>Josemar Tomazelli, Gerente de Finanças conforme Decreto nº. 024/2021, conferi-o e a subscrevi</w:t>
      </w:r>
      <w:r>
        <w:rPr>
          <w:rFonts w:eastAsia="Times New Roman"/>
          <w:sz w:val="22"/>
        </w:rPr>
        <w:t>, conferi-o e a subscrevi.</w:t>
      </w: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bCs/>
          <w:color w:val="000000"/>
          <w:sz w:val="22"/>
        </w:rPr>
        <w:t>Jaqueline Maria Garcia Mascioli</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bCs/>
          <w:iCs/>
          <w:sz w:val="22"/>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sz w:val="22"/>
        </w:rPr>
        <w:t>Matrícula: 2910-6</w:t>
      </w:r>
      <w:r>
        <w:rPr>
          <w:rFonts w:eastAsia="Times New Roman"/>
          <w:b/>
          <w:color w:val="000000"/>
          <w:sz w:val="22"/>
        </w:rPr>
        <w:t xml:space="preserve"> </w:t>
      </w: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pPr>
        <w:tabs>
          <w:tab w:val="left" w:pos="-1800"/>
        </w:tabs>
        <w:overflowPunct w:val="0"/>
        <w:autoSpaceDE w:val="0"/>
        <w:autoSpaceDN w:val="0"/>
        <w:adjustRightInd w:val="0"/>
        <w:spacing w:after="0" w:line="240" w:lineRule="auto"/>
        <w:jc w:val="right"/>
        <w:textAlignment w:val="baseline"/>
        <w:rPr>
          <w:rFonts w:eastAsia="Times New Roman"/>
          <w:sz w:val="22"/>
        </w:rPr>
      </w:pPr>
      <w:r>
        <w:rPr>
          <w:rFonts w:eastAsia="Times New Roman"/>
          <w:sz w:val="22"/>
        </w:rPr>
        <w:t>Naviraí - MS, 10 de agosto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color w:val="000000"/>
          <w:sz w:val="22"/>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Conforme Decreto nº 024/2021</w:t>
      </w:r>
    </w:p>
    <w:p>
      <w:pPr>
        <w:keepNext/>
        <w:spacing w:after="0" w:line="240" w:lineRule="auto"/>
        <w:jc w:val="center"/>
        <w:outlineLvl w:val="5"/>
        <w:rPr>
          <w:rFonts w:eastAsia="Times New Roman"/>
          <w:bCs/>
          <w:sz w:val="22"/>
          <w:lang w:eastAsia="zh-CN"/>
        </w:rPr>
      </w:pPr>
    </w:p>
    <w:p>
      <w:pPr>
        <w:keepNext/>
        <w:spacing w:after="0" w:line="240" w:lineRule="auto"/>
        <w:jc w:val="center"/>
        <w:outlineLvl w:val="5"/>
        <w:rPr>
          <w:rFonts w:eastAsia="Times New Roman"/>
          <w:b/>
          <w:bCs/>
          <w:sz w:val="22"/>
          <w:lang w:eastAsia="zh-CN"/>
        </w:rPr>
      </w:pPr>
    </w:p>
    <w:p>
      <w:pPr>
        <w:overflowPunct w:val="0"/>
        <w:autoSpaceDE w:val="0"/>
        <w:autoSpaceDN w:val="0"/>
        <w:adjustRightInd w:val="0"/>
        <w:spacing w:after="0" w:line="240" w:lineRule="auto"/>
        <w:textAlignment w:val="baseline"/>
        <w:rPr>
          <w:rFonts w:eastAsia="Times New Roman"/>
          <w:szCs w:val="20"/>
          <w:lang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rPr>
          <w:rFonts w:hint="default" w:eastAsia="Times New Roman"/>
          <w:b/>
          <w:bCs/>
          <w:sz w:val="22"/>
          <w:lang w:val="pt-BR" w:eastAsia="zh-CN"/>
        </w:rPr>
      </w:pPr>
      <w:r>
        <w:rPr>
          <w:rFonts w:hint="default" w:eastAsia="Times New Roman"/>
          <w:b/>
          <w:bCs/>
          <w:sz w:val="22"/>
          <w:lang w:val="pt-BR" w:eastAsia="zh-CN"/>
        </w:rPr>
        <w:br w:type="page"/>
      </w: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hint="default" w:eastAsia="Times New Roman"/>
          <w:b/>
          <w:bCs/>
          <w:sz w:val="22"/>
          <w:lang w:val="pt-BR" w:eastAsia="zh-CN"/>
        </w:rPr>
      </w:pPr>
    </w:p>
    <w:p>
      <w:pPr>
        <w:keepNext/>
        <w:spacing w:after="0" w:line="240" w:lineRule="auto"/>
        <w:jc w:val="center"/>
        <w:outlineLvl w:val="5"/>
        <w:rPr>
          <w:rFonts w:eastAsia="Times New Roman"/>
          <w:b/>
          <w:bCs/>
          <w:sz w:val="22"/>
          <w:lang w:val="zh-CN" w:eastAsia="zh-CN"/>
        </w:rPr>
      </w:pPr>
      <w:r>
        <w:rPr>
          <w:rFonts w:hint="default" w:eastAsia="Times New Roman"/>
          <w:b/>
          <w:bCs/>
          <w:sz w:val="22"/>
          <w:lang w:val="pt-BR" w:eastAsia="zh-CN"/>
        </w:rPr>
        <w:t>T</w:t>
      </w:r>
      <w:r>
        <w:rPr>
          <w:rFonts w:eastAsia="Times New Roman"/>
          <w:b/>
          <w:bCs/>
          <w:sz w:val="22"/>
          <w:lang w:val="zh-CN" w:eastAsia="zh-CN"/>
        </w:rPr>
        <w:t>ERMO DE REFERÊNCIA</w:t>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rPr>
          <w:rFonts w:eastAsia="Times New Roman"/>
          <w:b/>
          <w:bCs/>
          <w:sz w:val="22"/>
          <w:lang w:val="zh-CN" w:eastAsia="zh-CN"/>
        </w:rPr>
        <w:t xml:space="preserve">1.Objeto: </w:t>
      </w:r>
      <w:r>
        <w:rPr>
          <w:rFonts w:eastAsia="Times New Roman"/>
          <w:sz w:val="22"/>
          <w:lang w:val="zh-CN" w:eastAsia="zh-CN"/>
        </w:rPr>
        <w:t>AQUISIÇÃO DE ADESIVOS CONFORME TERMO DE REFERÊNCIA, PARA ATENDER AS GERÊNCIAS DE OBRAS E DE MEIO AMBIENTE DO MUNICÍPIO DE NAVIRAÍ-MS. PEDIDO DE COMPRAS Nº 021/2021 E 016/2021.</w:t>
      </w:r>
    </w:p>
    <w:p>
      <w:pPr>
        <w:keepNext/>
        <w:spacing w:after="0" w:line="240" w:lineRule="auto"/>
        <w:jc w:val="both"/>
        <w:outlineLvl w:val="5"/>
        <w:rPr>
          <w:rFonts w:eastAsia="Times New Roman"/>
          <w:b/>
          <w:bCs/>
          <w:sz w:val="22"/>
          <w:lang w:val="zh-CN" w:eastAsia="zh-CN"/>
        </w:rPr>
      </w:pPr>
    </w:p>
    <w:tbl>
      <w:tblPr>
        <w:tblStyle w:val="12"/>
        <w:tblW w:w="9419"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970"/>
        <w:gridCol w:w="697"/>
        <w:gridCol w:w="60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CÓD</w:t>
            </w:r>
            <w:r>
              <w:rPr>
                <w:rFonts w:hint="default" w:eastAsia="Arial Unicode MS"/>
                <w:sz w:val="22"/>
                <w:lang w:val="pt-BR"/>
              </w:rPr>
              <w:t xml:space="preserve"> </w:t>
            </w:r>
            <w:r>
              <w:rPr>
                <w:rFonts w:eastAsia="Arial Unicode MS"/>
                <w:sz w:val="22"/>
              </w:rPr>
              <w:t>ITEM</w:t>
            </w:r>
          </w:p>
        </w:tc>
        <w:tc>
          <w:tcPr>
            <w:tcW w:w="970"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08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2"/>
              </w:rPr>
            </w:pPr>
            <w:r>
              <w:rPr>
                <w:rFonts w:eastAsia="Times New Roman"/>
                <w:b/>
                <w:sz w:val="22"/>
              </w:rPr>
              <w:t>34508</w:t>
            </w:r>
          </w:p>
        </w:tc>
        <w:tc>
          <w:tcPr>
            <w:tcW w:w="97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08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Times New Roman"/>
                <w:sz w:val="22"/>
                <w:lang w:val="pt-BR"/>
              </w:rPr>
            </w:pPr>
            <w:r>
              <w:rPr>
                <w:rFonts w:eastAsia="Times New Roman"/>
                <w:sz w:val="22"/>
              </w:rPr>
              <w:t>ADESIVO IMPRESSO COLORIDO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b/>
                <w:sz w:val="22"/>
              </w:rPr>
            </w:pPr>
            <w:r>
              <w:rPr>
                <w:rFonts w:eastAsia="Times New Roman"/>
                <w:b/>
                <w:sz w:val="22"/>
              </w:rPr>
              <w:t>38735</w:t>
            </w:r>
          </w:p>
        </w:tc>
        <w:tc>
          <w:tcPr>
            <w:tcW w:w="97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08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ADESIVO "OBRA FISCALIZADA" COM IMPRESSÃO DIGITAL TAMANHO 20X30 CM, EM VINIL - CONFORME MODELO EM ANEXO.</w:t>
            </w:r>
          </w:p>
        </w:tc>
      </w:tr>
    </w:tbl>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hint="default" w:eastAsia="Times New Roman"/>
          <w:b/>
          <w:bCs/>
          <w:sz w:val="22"/>
          <w:lang w:val="pt-BR" w:eastAsia="zh-CN"/>
        </w:rPr>
      </w:pPr>
      <w:r>
        <w:rPr>
          <w:rFonts w:hint="default" w:eastAsia="Times New Roman"/>
          <w:b/>
          <w:bCs/>
          <w:sz w:val="22"/>
          <w:lang w:val="pt-BR" w:eastAsia="zh-CN"/>
        </w:rPr>
        <w:t>ITEM 01</w:t>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drawing>
          <wp:inline distT="0" distB="0" distL="114300" distR="114300">
            <wp:extent cx="4850765" cy="1472565"/>
            <wp:effectExtent l="0" t="0" r="6985" b="1333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4850765" cy="1472565"/>
                    </a:xfrm>
                    <a:prstGeom prst="rect">
                      <a:avLst/>
                    </a:prstGeom>
                    <a:noFill/>
                    <a:ln>
                      <a:noFill/>
                    </a:ln>
                  </pic:spPr>
                </pic:pic>
              </a:graphicData>
            </a:graphic>
          </wp:inline>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rPr>
          <w:rFonts w:hint="default" w:eastAsia="Times New Roman"/>
          <w:b/>
          <w:bCs/>
          <w:sz w:val="22"/>
          <w:lang w:val="pt-BR" w:eastAsia="zh-CN"/>
        </w:rPr>
        <w:t>ITEM 02</w:t>
      </w:r>
    </w:p>
    <w:p>
      <w:pPr>
        <w:keepNext/>
        <w:spacing w:after="0" w:line="240" w:lineRule="auto"/>
        <w:jc w:val="both"/>
        <w:outlineLvl w:val="5"/>
        <w:rPr>
          <w:rFonts w:hint="default" w:eastAsia="Times New Roman"/>
          <w:b/>
          <w:bCs/>
          <w:sz w:val="22"/>
          <w:lang w:val="pt-BR" w:eastAsia="zh-CN"/>
        </w:rPr>
      </w:pPr>
      <w:r>
        <w:rPr>
          <w:rFonts w:eastAsia="Times New Roman"/>
          <w:b/>
          <w:bCs/>
          <w:sz w:val="24"/>
          <w:szCs w:val="24"/>
          <w:lang w:eastAsia="pt-BR"/>
        </w:rPr>
        <w:drawing>
          <wp:anchor distT="0" distB="0" distL="114300" distR="114300" simplePos="0" relativeHeight="251659264" behindDoc="1" locked="0" layoutInCell="1" allowOverlap="1">
            <wp:simplePos x="0" y="0"/>
            <wp:positionH relativeFrom="column">
              <wp:posOffset>955675</wp:posOffset>
            </wp:positionH>
            <wp:positionV relativeFrom="paragraph">
              <wp:posOffset>-855980</wp:posOffset>
            </wp:positionV>
            <wp:extent cx="3933825" cy="5773420"/>
            <wp:effectExtent l="0" t="0" r="17780" b="952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rot="16200000">
                      <a:off x="0" y="0"/>
                      <a:ext cx="3933825" cy="5773420"/>
                    </a:xfrm>
                    <a:prstGeom prst="rect">
                      <a:avLst/>
                    </a:prstGeom>
                    <a:noFill/>
                    <a:ln>
                      <a:noFill/>
                    </a:ln>
                  </pic:spPr>
                </pic:pic>
              </a:graphicData>
            </a:graphic>
          </wp:anchor>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drawing>
          <wp:anchor distT="0" distB="0" distL="114300" distR="114300" simplePos="0" relativeHeight="251661312" behindDoc="0" locked="0" layoutInCell="1" allowOverlap="1">
            <wp:simplePos x="0" y="0"/>
            <wp:positionH relativeFrom="column">
              <wp:posOffset>177800</wp:posOffset>
            </wp:positionH>
            <wp:positionV relativeFrom="paragraph">
              <wp:posOffset>69215</wp:posOffset>
            </wp:positionV>
            <wp:extent cx="5664835" cy="7721600"/>
            <wp:effectExtent l="0" t="0" r="12065" b="12700"/>
            <wp:wrapNone/>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11"/>
                    <a:stretch>
                      <a:fillRect/>
                    </a:stretch>
                  </pic:blipFill>
                  <pic:spPr>
                    <a:xfrm>
                      <a:off x="0" y="0"/>
                      <a:ext cx="5664835" cy="7721600"/>
                    </a:xfrm>
                    <a:prstGeom prst="rect">
                      <a:avLst/>
                    </a:prstGeom>
                    <a:noFill/>
                    <a:ln>
                      <a:noFill/>
                    </a:ln>
                  </pic:spPr>
                </pic:pic>
              </a:graphicData>
            </a:graphic>
          </wp:anchor>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745480" cy="8171180"/>
            <wp:effectExtent l="0" t="0" r="7620" b="127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2"/>
                    <a:stretch>
                      <a:fillRect/>
                    </a:stretch>
                  </pic:blipFill>
                  <pic:spPr>
                    <a:xfrm>
                      <a:off x="0" y="0"/>
                      <a:ext cx="5745480" cy="817118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7570" cy="7858760"/>
            <wp:effectExtent l="0" t="0" r="5080" b="889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3"/>
                    <a:stretch>
                      <a:fillRect/>
                    </a:stretch>
                  </pic:blipFill>
                  <pic:spPr>
                    <a:xfrm>
                      <a:off x="0" y="0"/>
                      <a:ext cx="5957570" cy="78587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pPr>
    </w:p>
    <w:p>
      <w:pPr>
        <w:keepNext/>
        <w:spacing w:after="0" w:line="240" w:lineRule="auto"/>
        <w:jc w:val="both"/>
        <w:outlineLvl w:val="5"/>
      </w:pPr>
      <w:r>
        <w:drawing>
          <wp:inline distT="0" distB="0" distL="114300" distR="114300">
            <wp:extent cx="5959475" cy="6675755"/>
            <wp:effectExtent l="0" t="0" r="3175" b="10795"/>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4"/>
                    <a:stretch>
                      <a:fillRect/>
                    </a:stretch>
                  </pic:blipFill>
                  <pic:spPr>
                    <a:xfrm>
                      <a:off x="0" y="0"/>
                      <a:ext cx="5959475" cy="6675755"/>
                    </a:xfrm>
                    <a:prstGeom prst="rect">
                      <a:avLst/>
                    </a:prstGeom>
                    <a:noFill/>
                    <a:ln>
                      <a:noFill/>
                    </a:ln>
                  </pic:spPr>
                </pic:pic>
              </a:graphicData>
            </a:graphic>
          </wp:inline>
        </w:drawing>
      </w:r>
    </w:p>
    <w:p>
      <w:pPr>
        <w:keepNext/>
        <w:spacing w:after="0" w:line="240" w:lineRule="auto"/>
        <w:jc w:val="both"/>
        <w:outlineLvl w:val="5"/>
      </w:pPr>
    </w:p>
    <w:p>
      <w:pPr>
        <w:keepNext/>
        <w:spacing w:after="0" w:line="240" w:lineRule="auto"/>
        <w:jc w:val="both"/>
        <w:outlineLvl w:val="5"/>
        <w:rPr>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8205" cy="7499350"/>
            <wp:effectExtent l="0" t="0" r="4445" b="635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15"/>
                    <a:stretch>
                      <a:fillRect/>
                    </a:stretch>
                  </pic:blipFill>
                  <pic:spPr>
                    <a:xfrm>
                      <a:off x="0" y="0"/>
                      <a:ext cx="5958205" cy="749935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3920" cy="8042910"/>
            <wp:effectExtent l="0" t="0" r="17780" b="1524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16"/>
                    <a:stretch>
                      <a:fillRect/>
                    </a:stretch>
                  </pic:blipFill>
                  <pic:spPr>
                    <a:xfrm>
                      <a:off x="0" y="0"/>
                      <a:ext cx="5963920" cy="804291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69635" cy="6289675"/>
            <wp:effectExtent l="0" t="0" r="12065" b="15875"/>
            <wp:docPr id="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4"/>
                    <pic:cNvPicPr>
                      <a:picLocks noChangeAspect="1"/>
                    </pic:cNvPicPr>
                  </pic:nvPicPr>
                  <pic:blipFill>
                    <a:blip r:embed="rId17"/>
                    <a:stretch>
                      <a:fillRect/>
                    </a:stretch>
                  </pic:blipFill>
                  <pic:spPr>
                    <a:xfrm>
                      <a:off x="0" y="0"/>
                      <a:ext cx="5969635" cy="6289675"/>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pt-BR"/>
        </w:rPr>
      </w:pPr>
      <w:r>
        <w:rPr>
          <w:rFonts w:eastAsia="Times New Roman"/>
          <w:b/>
          <w:bCs/>
          <w:sz w:val="22"/>
          <w:lang w:val="zh-CN" w:eastAsia="zh-CN"/>
        </w:rPr>
        <w:t>PRAZO PARA A ENTREGA: 10 (DEZ) DIAS ÚTEIS.</w:t>
      </w:r>
    </w:p>
    <w:p>
      <w:pPr>
        <w:overflowPunct w:val="0"/>
        <w:autoSpaceDE w:val="0"/>
        <w:autoSpaceDN w:val="0"/>
        <w:adjustRightInd w:val="0"/>
        <w:spacing w:after="0" w:line="240" w:lineRule="auto"/>
        <w:textAlignment w:val="baseline"/>
        <w:rPr>
          <w:rFonts w:eastAsia="Times New Roman"/>
          <w:sz w:val="22"/>
          <w:lang w:eastAsia="pt-BR"/>
        </w:rPr>
      </w:pPr>
    </w:p>
    <w:p>
      <w:pPr>
        <w:keepNext/>
        <w:spacing w:after="0" w:line="240" w:lineRule="auto"/>
        <w:jc w:val="both"/>
        <w:outlineLvl w:val="5"/>
        <w:rPr>
          <w:rFonts w:eastAsia="Times New Roman"/>
          <w:b/>
          <w:bCs/>
          <w:sz w:val="22"/>
          <w:lang w:val="zh-CN" w:eastAsia="zh-CN"/>
        </w:rPr>
      </w:pPr>
      <w:r>
        <w:rPr>
          <w:rFonts w:eastAsia="Times New Roman"/>
          <w:b/>
          <w:bCs/>
          <w:sz w:val="22"/>
          <w:lang w:val="zh-CN" w:eastAsia="zh-CN"/>
        </w:rPr>
        <w:t>LOCAL PARA A ENTREGA: ALMOXARIFADO CENTRAL.</w:t>
      </w:r>
    </w:p>
    <w:p>
      <w:pPr>
        <w:overflowPunct w:val="0"/>
        <w:autoSpaceDE w:val="0"/>
        <w:autoSpaceDN w:val="0"/>
        <w:adjustRightInd w:val="0"/>
        <w:spacing w:after="0" w:line="240" w:lineRule="auto"/>
        <w:textAlignment w:val="baseline"/>
        <w:rPr>
          <w:rFonts w:eastAsia="Times New Roman"/>
          <w:sz w:val="22"/>
          <w:lang w:eastAsia="pt-BR"/>
        </w:rPr>
      </w:pPr>
    </w:p>
    <w:p>
      <w:pPr>
        <w:keepNext/>
        <w:spacing w:after="0" w:line="240" w:lineRule="auto"/>
        <w:jc w:val="both"/>
        <w:outlineLvl w:val="5"/>
        <w:rPr>
          <w:rFonts w:eastAsia="Times New Roman"/>
          <w:b/>
          <w:bCs/>
          <w:sz w:val="22"/>
          <w:lang w:val="zh-CN" w:eastAsia="zh-CN"/>
        </w:rPr>
      </w:pPr>
      <w:r>
        <w:rPr>
          <w:rFonts w:eastAsia="Times New Roman"/>
          <w:b/>
          <w:bCs/>
          <w:sz w:val="22"/>
          <w:lang w:val="zh-CN" w:eastAsia="zh-CN"/>
        </w:rPr>
        <w:t>VALIDADE DA PROPOSTA: 60 (SESSENTA) DIAS.</w:t>
      </w:r>
    </w:p>
    <w:p>
      <w:pPr>
        <w:keepNext/>
        <w:spacing w:after="0" w:line="240" w:lineRule="auto"/>
        <w:jc w:val="center"/>
        <w:outlineLvl w:val="5"/>
        <w:rPr>
          <w:rFonts w:eastAsia="Times New Roman"/>
          <w:b/>
          <w:bCs/>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overflowPunct w:val="0"/>
        <w:autoSpaceDE w:val="0"/>
        <w:autoSpaceDN w:val="0"/>
        <w:adjustRightInd w:val="0"/>
        <w:spacing w:after="0" w:line="240" w:lineRule="auto"/>
        <w:textAlignment w:val="baseline"/>
        <w:rPr>
          <w:rFonts w:eastAsia="Times New Roman"/>
          <w:sz w:val="22"/>
          <w:lang w:eastAsia="zh-CN"/>
        </w:rPr>
      </w:pPr>
    </w:p>
    <w:p>
      <w:pPr>
        <w:keepNext/>
        <w:spacing w:after="0" w:line="240" w:lineRule="auto"/>
        <w:jc w:val="center"/>
        <w:outlineLvl w:val="5"/>
        <w:rPr>
          <w:rFonts w:eastAsia="Times New Roman"/>
          <w:b/>
          <w:bCs/>
          <w:sz w:val="22"/>
          <w:lang w:val="zh-CN" w:eastAsia="zh-CN"/>
        </w:rPr>
        <w:sectPr>
          <w:headerReference r:id="rId5" w:type="default"/>
          <w:footerReference r:id="rId6" w:type="default"/>
          <w:footerReference r:id="rId7" w:type="even"/>
          <w:pgSz w:w="11907" w:h="16840"/>
          <w:pgMar w:top="1843" w:right="708" w:bottom="709" w:left="1797" w:header="284" w:footer="289" w:gutter="0"/>
          <w:cols w:space="720" w:num="1"/>
        </w:sectPr>
      </w:pP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ANEXO II – PROPOSTA DE PREÇOS</w:t>
      </w:r>
    </w:p>
    <w:p>
      <w:pPr>
        <w:overflowPunct w:val="0"/>
        <w:autoSpaceDE w:val="0"/>
        <w:autoSpaceDN w:val="0"/>
        <w:adjustRightInd w:val="0"/>
        <w:spacing w:after="0" w:line="240" w:lineRule="auto"/>
        <w:jc w:val="center"/>
        <w:textAlignment w:val="baseline"/>
        <w:rPr>
          <w:rFonts w:eastAsia="Arial Unicode MS"/>
          <w:b/>
          <w:sz w:val="22"/>
        </w:rPr>
      </w:pPr>
      <w:r>
        <w:rPr>
          <w:rFonts w:eastAsia="Arial Unicode MS"/>
          <w:b/>
          <w:sz w:val="22"/>
        </w:rPr>
        <w:t>ESTADO DE MATO GROSSO DO SUL</w:t>
      </w:r>
    </w:p>
    <w:p>
      <w:pPr>
        <w:keepNext/>
        <w:spacing w:after="0" w:line="240" w:lineRule="auto"/>
        <w:jc w:val="center"/>
        <w:outlineLvl w:val="5"/>
        <w:rPr>
          <w:rFonts w:eastAsia="Times New Roman"/>
          <w:b/>
          <w:bCs/>
          <w:sz w:val="22"/>
          <w:lang w:val="zh-CN" w:eastAsia="zh-CN"/>
        </w:rPr>
      </w:pPr>
      <w:r>
        <w:rPr>
          <w:rFonts w:eastAsia="Times New Roman"/>
          <w:b/>
          <w:bCs/>
          <w:sz w:val="22"/>
          <w:lang w:val="zh-CN" w:eastAsia="zh-CN"/>
        </w:rPr>
        <w:t>MUNICÍPIO DE NAVIRAÍ - MS</w:t>
      </w:r>
    </w:p>
    <w:p>
      <w:pPr>
        <w:overflowPunct w:val="0"/>
        <w:autoSpaceDE w:val="0"/>
        <w:autoSpaceDN w:val="0"/>
        <w:adjustRightInd w:val="0"/>
        <w:spacing w:after="0" w:line="240" w:lineRule="auto"/>
        <w:textAlignment w:val="baseline"/>
        <w:rPr>
          <w:rFonts w:eastAsia="Times New Roman"/>
          <w:sz w:val="22"/>
          <w:lang w:eastAsia="pt-BR"/>
        </w:rPr>
      </w:pPr>
      <w:r>
        <w:rPr>
          <w:rFonts w:eastAsia="Times New Roman"/>
          <w:sz w:val="22"/>
          <w:lang w:val="zh-CN" w:eastAsia="pt-BR"/>
        </w:rPr>
        <w:t xml:space="preserve"> </w:t>
      </w: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lang w:val="zh-CN"/>
              </w:rPr>
            </w:pPr>
            <w:r>
              <w:rPr>
                <w:rFonts w:eastAsia="Times New Roman"/>
                <w:b/>
                <w:sz w:val="22"/>
                <w:lang w:val="zh-CN"/>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109/2021</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ind w:left="142"/>
        <w:textAlignment w:val="baseline"/>
        <w:rPr>
          <w:rFonts w:eastAsia="Times New Roman"/>
          <w:bCs/>
          <w:sz w:val="22"/>
          <w:lang w:eastAsia="pt-BR"/>
        </w:rPr>
      </w:pPr>
    </w:p>
    <w:tbl>
      <w:tblPr>
        <w:tblStyle w:val="12"/>
        <w:tblW w:w="14911"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997"/>
        <w:gridCol w:w="697"/>
        <w:gridCol w:w="7699"/>
        <w:gridCol w:w="1663"/>
        <w:gridCol w:w="1399"/>
        <w:gridCol w:w="162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b/>
                <w:i/>
                <w:sz w:val="22"/>
              </w:rPr>
              <w:t xml:space="preserve"> </w:t>
            </w:r>
            <w:r>
              <w:rPr>
                <w:rFonts w:eastAsia="Arial Unicode MS"/>
                <w:sz w:val="22"/>
              </w:rPr>
              <w:t>ITEM</w:t>
            </w:r>
          </w:p>
        </w:tc>
        <w:tc>
          <w:tcPr>
            <w:tcW w:w="9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UNIT.</w:t>
            </w:r>
          </w:p>
        </w:tc>
        <w:tc>
          <w:tcPr>
            <w:tcW w:w="1622"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9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ADESIVO IMPRESSO COLORIDO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622"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ADESIVO "OBRA FISCALIZADA" COM IMPRESSÃO DIGITAL TAMANHO 20X30 CM, EM VINIL - CONFORME MODELO EM ANEXO.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c>
          <w:tcPr>
            <w:tcW w:w="1622"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 w:val="22"/>
              </w:rPr>
            </w:pPr>
          </w:p>
        </w:tc>
      </w:tr>
    </w:tbl>
    <w:p>
      <w:pPr>
        <w:keepNext/>
        <w:tabs>
          <w:tab w:val="left" w:pos="1065"/>
        </w:tabs>
        <w:spacing w:after="0" w:line="240" w:lineRule="auto"/>
        <w:outlineLvl w:val="1"/>
        <w:rPr>
          <w:rFonts w:eastAsia="Arial Unicode MS"/>
          <w:color w:val="FF0000"/>
          <w:sz w:val="14"/>
          <w:szCs w:val="14"/>
          <w:lang w:val="zh-CN" w:eastAsia="zh-CN"/>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2"/>
              </w:rPr>
            </w:pPr>
            <w:r>
              <w:rPr>
                <w:rFonts w:eastAsia="Arial Unicode MS"/>
                <w:sz w:val="22"/>
              </w:rPr>
              <w:t xml:space="preserve">TOTAL GERAL R$                                            (                                                             )                                                                                   </w:t>
            </w:r>
          </w:p>
        </w:tc>
      </w:tr>
    </w:tbl>
    <w:p>
      <w:pPr>
        <w:overflowPunct w:val="0"/>
        <w:autoSpaceDE w:val="0"/>
        <w:autoSpaceDN w:val="0"/>
        <w:adjustRightInd w:val="0"/>
        <w:spacing w:after="0" w:line="240" w:lineRule="auto"/>
        <w:textAlignment w:val="baseline"/>
        <w:rPr>
          <w:rFonts w:eastAsia="Arial Unicode MS"/>
          <w:sz w:val="22"/>
        </w:rPr>
      </w:pPr>
    </w:p>
    <w:p>
      <w:pPr>
        <w:overflowPunct w:val="0"/>
        <w:autoSpaceDE w:val="0"/>
        <w:autoSpaceDN w:val="0"/>
        <w:adjustRightInd w:val="0"/>
        <w:spacing w:after="0" w:line="240" w:lineRule="auto"/>
        <w:jc w:val="both"/>
        <w:textAlignment w:val="baseline"/>
        <w:rPr>
          <w:rFonts w:eastAsia="Arial Unicode MS"/>
          <w:sz w:val="22"/>
        </w:rPr>
      </w:pPr>
      <w:r>
        <w:rPr>
          <w:rFonts w:eastAsia="Arial Unicode MS"/>
          <w:sz w:val="22"/>
        </w:rPr>
        <w:t xml:space="preserve">Declaro que examinei, conheço e me submeto a todas as condições contidas no Edital da presente Licitação modalidade </w:t>
      </w:r>
      <w:r>
        <w:rPr>
          <w:rFonts w:eastAsia="Arial Unicode MS"/>
          <w:b/>
          <w:sz w:val="22"/>
        </w:rPr>
        <w:t>Pregão Presencial nº. 109/2021</w:t>
      </w:r>
      <w:r>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PRAZO DE VALIDADE DA PROPOSTA</w:t>
      </w:r>
      <w:r>
        <w:rPr>
          <w:rFonts w:eastAsia="Arial Unicode MS"/>
          <w:sz w:val="22"/>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 xml:space="preserve">(Local)............................., data.................................de </w:t>
      </w:r>
      <w:r>
        <w:rPr>
          <w:rFonts w:eastAsia="Times New Roman"/>
          <w:sz w:val="22"/>
        </w:rPr>
        <w:t>2021</w:t>
      </w: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r>
        <w:rPr>
          <w:rFonts w:eastAsia="Arial Unicode MS"/>
          <w:sz w:val="22"/>
        </w:rPr>
        <w:t>Nome e assinatura do responsável/representante da empresa.</w:t>
      </w:r>
    </w:p>
    <w:p>
      <w:pPr>
        <w:overflowPunct w:val="0"/>
        <w:autoSpaceDE w:val="0"/>
        <w:autoSpaceDN w:val="0"/>
        <w:adjustRightInd w:val="0"/>
        <w:spacing w:after="0" w:line="240" w:lineRule="auto"/>
        <w:textAlignment w:val="baseline"/>
        <w:rPr>
          <w:rFonts w:eastAsia="Arial Unicode MS"/>
          <w:sz w:val="22"/>
        </w:rPr>
        <w:sectPr>
          <w:pgSz w:w="16840" w:h="11907" w:orient="landscape"/>
          <w:pgMar w:top="1797" w:right="1843" w:bottom="709" w:left="709" w:header="284" w:footer="289" w:gutter="0"/>
          <w:cols w:space="0" w:num="1"/>
          <w:rtlGutter w:val="0"/>
          <w:docGrid w:linePitch="0" w:charSpace="0"/>
        </w:sectPr>
      </w:pPr>
      <w:r>
        <w:rPr>
          <w:rFonts w:eastAsia="Arial Unicode MS"/>
          <w:sz w:val="22"/>
        </w:rPr>
        <w:t xml:space="preserve">                                                                                                            </w:t>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hint="default" w:eastAsia="Arial Unicode MS"/>
          <w:sz w:val="22"/>
          <w:lang w:val="pt-BR"/>
        </w:rPr>
        <w:tab/>
      </w:r>
      <w:r>
        <w:rPr>
          <w:rFonts w:eastAsia="Arial Unicode MS"/>
          <w:sz w:val="22"/>
        </w:rPr>
        <w:t>CPF n°.....................................</w:t>
      </w: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right"/>
        <w:textAlignment w:val="baseline"/>
        <w:rPr>
          <w:rFonts w:eastAsia="Arial Unicode M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Nº. 109/2021</w:t>
      </w:r>
    </w:p>
    <w:p>
      <w:pPr>
        <w:keepNext/>
        <w:spacing w:after="0" w:line="240" w:lineRule="auto"/>
        <w:ind w:right="-568"/>
        <w:jc w:val="center"/>
        <w:outlineLvl w:val="5"/>
        <w:rPr>
          <w:rFonts w:eastAsia="Times New Roman"/>
          <w:sz w:val="22"/>
          <w:lang w:val="zh-CN" w:eastAsia="zh-CN"/>
        </w:rPr>
      </w:pPr>
    </w:p>
    <w:p>
      <w:pPr>
        <w:keepNext/>
        <w:spacing w:after="0" w:line="240" w:lineRule="auto"/>
        <w:ind w:right="-568"/>
        <w:jc w:val="center"/>
        <w:outlineLvl w:val="5"/>
        <w:rPr>
          <w:rFonts w:eastAsia="Arial Unicode MS"/>
          <w:sz w:val="22"/>
          <w:lang w:val="zh-CN" w:eastAsia="zh-CN"/>
        </w:rPr>
      </w:pPr>
      <w:r>
        <w:rPr>
          <w:rFonts w:eastAsia="Times New Roman"/>
          <w:sz w:val="22"/>
          <w:lang w:val="zh-CN" w:eastAsia="zh-CN"/>
        </w:rPr>
        <w:t>ANEXO III</w:t>
      </w:r>
    </w:p>
    <w:p>
      <w:pPr>
        <w:widowControl w:val="0"/>
        <w:overflowPunct w:val="0"/>
        <w:autoSpaceDE w:val="0"/>
        <w:autoSpaceDN w:val="0"/>
        <w:adjustRightInd w:val="0"/>
        <w:spacing w:after="0" w:line="240" w:lineRule="auto"/>
        <w:ind w:right="-568"/>
        <w:jc w:val="center"/>
        <w:textAlignment w:val="baseline"/>
        <w:rPr>
          <w:rFonts w:eastAsia="Times New Roman"/>
          <w:b/>
          <w:sz w:val="22"/>
        </w:rPr>
      </w:pPr>
    </w:p>
    <w:p>
      <w:pPr>
        <w:widowControl w:val="0"/>
        <w:overflowPunct w:val="0"/>
        <w:autoSpaceDE w:val="0"/>
        <w:autoSpaceDN w:val="0"/>
        <w:adjustRightInd w:val="0"/>
        <w:spacing w:after="0" w:line="240" w:lineRule="auto"/>
        <w:ind w:right="-568"/>
        <w:jc w:val="center"/>
        <w:textAlignment w:val="baseline"/>
        <w:rPr>
          <w:rFonts w:eastAsia="Times New Roman"/>
          <w:b/>
          <w:i w:val="0"/>
          <w:iCs w:val="0"/>
          <w:sz w:val="22"/>
        </w:rPr>
      </w:pPr>
      <w:r>
        <w:rPr>
          <w:rFonts w:eastAsia="Times New Roman"/>
          <w:b/>
          <w:i w:val="0"/>
          <w:iCs w:val="0"/>
          <w:sz w:val="22"/>
        </w:rPr>
        <w:t>MINUTA DO CONTRATO Nº. ____/_______</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p>
    <w:p>
      <w:pPr>
        <w:spacing w:after="0" w:line="240" w:lineRule="auto"/>
        <w:jc w:val="both"/>
        <w:rPr>
          <w:rFonts w:eastAsia="Times New Roman"/>
          <w:b/>
          <w:i w:val="0"/>
          <w:iCs w:val="0"/>
          <w:snapToGrid w:val="0"/>
          <w:sz w:val="22"/>
          <w:lang w:val="zh-CN" w:eastAsia="zh-CN"/>
        </w:rPr>
      </w:pPr>
      <w:r>
        <w:rPr>
          <w:rFonts w:eastAsia="Times New Roman"/>
          <w:b/>
          <w:i w:val="0"/>
          <w:iCs w:val="0"/>
          <w:snapToGrid w:val="0"/>
          <w:sz w:val="22"/>
          <w:lang w:val="zh-CN" w:eastAsia="zh-CN"/>
        </w:rPr>
        <w:t>INSTRUMENTO CONTRATUAL QUE CELEBRAM ENTRE SI O MUNICÍPIO DE NAVIRAÍ E A EMPRESA  ____________________________________________________________________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 xml:space="preserve">I - </w:t>
      </w:r>
      <w:r>
        <w:rPr>
          <w:rFonts w:eastAsia="Times New Roman"/>
          <w:i w:val="0"/>
          <w:iCs w:val="0"/>
          <w:sz w:val="22"/>
        </w:rPr>
        <w:tab/>
      </w:r>
      <w:r>
        <w:rPr>
          <w:rFonts w:eastAsia="Times New Roman"/>
          <w:i w:val="0"/>
          <w:iCs w:val="0"/>
          <w:sz w:val="22"/>
        </w:rPr>
        <w:t xml:space="preserve">CONTRATANTES: MUNICÍPIO DE NAVIRAÍ, Pessoa Jurídica de Direito Público Interno, </w:t>
      </w:r>
      <w:r>
        <w:rPr>
          <w:rFonts w:eastAsia="Times New Roman"/>
          <w:i w:val="0"/>
          <w:iCs w:val="0"/>
          <w:sz w:val="22"/>
          <w:highlight w:val="yellow"/>
        </w:rPr>
        <w:t>com sede a Praça Prefeito Euclides Antônio Fabris n.º 343, inscrita no CGC/MF sob o n.º 03.155.934/0001-90</w:t>
      </w:r>
      <w:r>
        <w:rPr>
          <w:rFonts w:eastAsia="Times New Roman"/>
          <w:i w:val="0"/>
          <w:iCs w:val="0"/>
          <w:sz w:val="22"/>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II -</w:t>
      </w:r>
      <w:r>
        <w:rPr>
          <w:rFonts w:eastAsia="Times New Roman"/>
          <w:i w:val="0"/>
          <w:iCs w:val="0"/>
          <w:sz w:val="22"/>
        </w:rPr>
        <w:tab/>
      </w:r>
      <w:r>
        <w:rPr>
          <w:rFonts w:eastAsia="Times New Roman"/>
          <w:i w:val="0"/>
          <w:iCs w:val="0"/>
          <w:sz w:val="22"/>
        </w:rPr>
        <w:t xml:space="preserve"> REPRESENTANTES: Representa a CONTRATANTE </w:t>
      </w:r>
      <w:r>
        <w:rPr>
          <w:rFonts w:eastAsia="Times New Roman"/>
          <w:b/>
          <w:i w:val="0"/>
          <w:iCs w:val="0"/>
          <w:sz w:val="24"/>
          <w:szCs w:val="24"/>
          <w:u w:val="single"/>
        </w:rPr>
        <w:t>Luiz Alberto Ávila Silva Júnior</w:t>
      </w:r>
      <w:r>
        <w:rPr>
          <w:rFonts w:eastAsia="Times New Roman"/>
          <w:i w:val="0"/>
          <w:iCs w:val="0"/>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 w:val="0"/>
          <w:iCs w:val="0"/>
          <w:sz w:val="24"/>
          <w:szCs w:val="24"/>
          <w:u w:val="single"/>
        </w:rPr>
        <w:t>Jorge Luis de Lúcia</w:t>
      </w:r>
      <w:r>
        <w:rPr>
          <w:rFonts w:eastAsia="Times New Roman"/>
          <w:i w:val="0"/>
          <w:iCs w:val="0"/>
          <w:sz w:val="24"/>
          <w:szCs w:val="24"/>
        </w:rPr>
        <w:t>, Gerente de Obras e Ordenador de Despesas conforme Decreto nº. 011/2021, brasileiro, portador do CPF/MF nº. 079.589.258-67 e Cédula de Identidade RG nº. 9.057.438 SSP/SP, residente nesta cidade, à Avenida Amélia Fukuda,  nº 1216 – Jardim Oasis</w:t>
      </w:r>
      <w:r>
        <w:rPr>
          <w:rFonts w:eastAsia="Times New Roman"/>
          <w:i w:val="0"/>
          <w:iCs w:val="0"/>
          <w:sz w:val="22"/>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i w:val="0"/>
          <w:iCs w:val="0"/>
          <w:sz w:val="22"/>
          <w:lang w:eastAsia="pt-BR"/>
        </w:rPr>
      </w:pPr>
      <w:r>
        <w:rPr>
          <w:rFonts w:eastAsia="Times New Roman"/>
          <w:i w:val="0"/>
          <w:iCs w:val="0"/>
          <w:sz w:val="22"/>
          <w:lang w:eastAsia="pt-BR"/>
        </w:rPr>
        <w:t xml:space="preserve">III - DA AUTORIZAÇÃO DA LICITAÇÃO: O presente Contrato é celebrado em decorrência da autorização Rhaiza Rejane Neme de Matos, Prefeita Municipal, exarada em despacho constante do </w:t>
      </w:r>
      <w:r>
        <w:rPr>
          <w:rFonts w:eastAsia="Times New Roman"/>
          <w:b/>
          <w:i w:val="0"/>
          <w:iCs w:val="0"/>
          <w:sz w:val="22"/>
          <w:lang w:eastAsia="pt-BR"/>
        </w:rPr>
        <w:t>Processo Licitatório nº 195/2021</w:t>
      </w:r>
      <w:r>
        <w:rPr>
          <w:rFonts w:eastAsia="Times New Roman"/>
          <w:i w:val="0"/>
          <w:iCs w:val="0"/>
          <w:sz w:val="22"/>
          <w:lang w:eastAsia="pt-BR"/>
        </w:rPr>
        <w:t xml:space="preserve">, gerado pelo </w:t>
      </w:r>
      <w:r>
        <w:rPr>
          <w:rFonts w:eastAsia="Times New Roman"/>
          <w:b/>
          <w:i w:val="0"/>
          <w:iCs w:val="0"/>
          <w:sz w:val="22"/>
          <w:lang w:eastAsia="pt-BR"/>
        </w:rPr>
        <w:t>Pregão Presencial nº 109/2021</w:t>
      </w:r>
      <w:r>
        <w:rPr>
          <w:rFonts w:eastAsia="Times New Roman"/>
          <w:i w:val="0"/>
          <w:iCs w:val="0"/>
          <w:sz w:val="22"/>
          <w:lang w:eastAsia="pt-BR"/>
        </w:rPr>
        <w:t>, 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i w:val="0"/>
          <w:iCs w:val="0"/>
          <w:sz w:val="22"/>
        </w:rPr>
        <w:t>PARÁGRAFO ÚNICO: Cada Gerente subscreve este contrato com a responsabilidade adstrita ao quantitativo adquirido por sua respectiva Ger</w:t>
      </w:r>
      <w:r>
        <w:rPr>
          <w:rFonts w:hint="default" w:eastAsia="Times New Roman"/>
          <w:i w:val="0"/>
          <w:iCs w:val="0"/>
          <w:sz w:val="22"/>
          <w:lang w:val="pt-BR"/>
        </w:rPr>
        <w:t>ê</w:t>
      </w:r>
      <w:r>
        <w:rPr>
          <w:rFonts w:eastAsia="Times New Roman"/>
          <w:i w:val="0"/>
          <w:iCs w:val="0"/>
          <w:sz w:val="22"/>
        </w:rPr>
        <w:t>ncia.</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r>
        <w:rPr>
          <w:rFonts w:eastAsia="Times New Roman"/>
          <w:b/>
          <w:i w:val="0"/>
          <w:iCs w:val="0"/>
          <w:sz w:val="22"/>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i w:val="0"/>
          <w:iCs w:val="0"/>
          <w:sz w:val="22"/>
        </w:rPr>
      </w:pPr>
      <w:r>
        <w:rPr>
          <w:rFonts w:eastAsia="Times New Roman"/>
          <w:i w:val="0"/>
          <w:iCs w:val="0"/>
          <w:sz w:val="22"/>
        </w:rPr>
        <w:t xml:space="preserve">- Constitui objeto deste Contrato a </w:t>
      </w:r>
      <w:r>
        <w:rPr>
          <w:rFonts w:eastAsia="Times New Roman"/>
          <w:b/>
          <w:i w:val="0"/>
          <w:iCs w:val="0"/>
          <w:sz w:val="22"/>
        </w:rPr>
        <w:t>AQUISIÇÃO DE ADESIVOS CONFORME TERMO DE REFERÊNCIA, PARA ATENDER AS GERÊNCIAS DE OBRAS E DE MEIO AMBIENTE DO MUNICÍPIO DE NAVIRAÍ-MS. PEDIDO DE COMPRAS Nº 021/2021 E 016/2021.</w:t>
      </w: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i w:val="0"/>
          <w:iCs w:val="0"/>
          <w:sz w:val="22"/>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i w:val="0"/>
          <w:iCs w:val="0"/>
          <w:sz w:val="22"/>
        </w:rPr>
      </w:pP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widowControl w:val="0"/>
        <w:overflowPunct w:val="0"/>
        <w:autoSpaceDE w:val="0"/>
        <w:autoSpaceDN w:val="0"/>
        <w:adjustRightInd w:val="0"/>
        <w:spacing w:after="0" w:line="240" w:lineRule="auto"/>
        <w:ind w:right="-568"/>
        <w:jc w:val="both"/>
        <w:textAlignment w:val="baseline"/>
        <w:rPr>
          <w:rFonts w:eastAsia="Times New Roman"/>
          <w:i w:val="0"/>
          <w:iCs w:val="0"/>
          <w:sz w:val="22"/>
        </w:rPr>
      </w:pPr>
      <w:r>
        <w:rPr>
          <w:rFonts w:eastAsia="Times New Roman"/>
          <w:i w:val="0"/>
          <w:iCs w:val="0"/>
          <w:sz w:val="22"/>
        </w:rPr>
        <w:t xml:space="preserve">                  </w:t>
      </w: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tbl>
      <w:tblPr>
        <w:tblStyle w:val="12"/>
        <w:tblW w:w="8584"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970"/>
        <w:gridCol w:w="697"/>
        <w:gridCol w:w="60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970"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08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97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08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hint="default" w:eastAsia="Times New Roman"/>
                <w:sz w:val="22"/>
                <w:lang w:val="pt-BR"/>
              </w:rPr>
            </w:pPr>
            <w:r>
              <w:rPr>
                <w:rFonts w:eastAsia="Times New Roman"/>
                <w:sz w:val="22"/>
              </w:rPr>
              <w:t>ADESIVO IMPRESSO COLORIDO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97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08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ADESIVO "OBRA FISCALIZADA" COM IMPRESSÃO DIGITAL TAMANHO 20X30 CM, EM VINIL - CONFORME MODELO EM ANEXO.</w:t>
            </w:r>
          </w:p>
        </w:tc>
      </w:tr>
    </w:tbl>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p>
    <w:p>
      <w:pPr>
        <w:widowControl w:val="0"/>
        <w:overflowPunct w:val="0"/>
        <w:autoSpaceDE w:val="0"/>
        <w:autoSpaceDN w:val="0"/>
        <w:adjustRightInd w:val="0"/>
        <w:spacing w:after="0" w:line="240" w:lineRule="auto"/>
        <w:ind w:right="-568"/>
        <w:jc w:val="both"/>
        <w:textAlignment w:val="baseline"/>
        <w:rPr>
          <w:rFonts w:eastAsia="Times New Roman"/>
          <w:b/>
          <w:i w:val="0"/>
          <w:iCs w:val="0"/>
          <w:sz w:val="22"/>
        </w:rPr>
      </w:pPr>
      <w:r>
        <w:rPr>
          <w:rFonts w:eastAsia="Times New Roman"/>
          <w:b/>
          <w:i w:val="0"/>
          <w:iCs w:val="0"/>
          <w:sz w:val="22"/>
        </w:rPr>
        <w:t>CLÁUSULA SEGUNDA – DA OBRIGAÇÃO DAS PARTES</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2.1 - </w:t>
      </w:r>
      <w:r>
        <w:rPr>
          <w:rFonts w:eastAsia="Times New Roman"/>
          <w:i w:val="0"/>
          <w:iCs w:val="0"/>
          <w:sz w:val="22"/>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w:t>
      </w:r>
      <w:r>
        <w:rPr>
          <w:rFonts w:eastAsia="Times New Roman"/>
          <w:i w:val="0"/>
          <w:iCs w:val="0"/>
          <w:sz w:val="22"/>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color w:val="000000"/>
          <w:sz w:val="22"/>
        </w:rPr>
      </w:pPr>
      <w:r>
        <w:rPr>
          <w:rFonts w:eastAsia="Times New Roman"/>
          <w:b/>
          <w:bCs/>
          <w:i w:val="0"/>
          <w:iCs w:val="0"/>
          <w:sz w:val="22"/>
        </w:rPr>
        <w:t>II</w:t>
      </w:r>
      <w:r>
        <w:rPr>
          <w:rFonts w:eastAsia="Times New Roman"/>
          <w:i w:val="0"/>
          <w:iCs w:val="0"/>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 w:val="0"/>
          <w:iCs w:val="0"/>
          <w:color w:val="FF000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III</w:t>
      </w:r>
      <w:r>
        <w:rPr>
          <w:rFonts w:eastAsia="Times New Roman"/>
          <w:i w:val="0"/>
          <w:iCs w:val="0"/>
          <w:sz w:val="22"/>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IV</w:t>
      </w:r>
      <w:r>
        <w:rPr>
          <w:rFonts w:eastAsia="Times New Roman"/>
          <w:i w:val="0"/>
          <w:iCs w:val="0"/>
          <w:sz w:val="22"/>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 w:val="0"/>
          <w:iCs w:val="0"/>
          <w:color w:val="FF000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2.2</w:t>
      </w:r>
      <w:r>
        <w:rPr>
          <w:rFonts w:eastAsia="Times New Roman"/>
          <w:i w:val="0"/>
          <w:iCs w:val="0"/>
          <w:sz w:val="22"/>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 xml:space="preserve">I </w:t>
      </w:r>
      <w:r>
        <w:rPr>
          <w:rFonts w:eastAsia="Times New Roman"/>
          <w:i w:val="0"/>
          <w:iCs w:val="0"/>
          <w:sz w:val="22"/>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w:t>
      </w:r>
      <w:r>
        <w:rPr>
          <w:rFonts w:eastAsia="Times New Roman"/>
          <w:i w:val="0"/>
          <w:iCs w:val="0"/>
          <w:sz w:val="22"/>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III</w:t>
      </w:r>
      <w:r>
        <w:rPr>
          <w:rFonts w:eastAsia="Times New Roman"/>
          <w:i w:val="0"/>
          <w:iCs w:val="0"/>
          <w:sz w:val="22"/>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 w:val="0"/>
          <w:iCs w:val="0"/>
          <w:sz w:val="22"/>
        </w:rPr>
      </w:pPr>
    </w:p>
    <w:p>
      <w:pPr>
        <w:overflowPunct w:val="0"/>
        <w:autoSpaceDE w:val="0"/>
        <w:autoSpaceDN w:val="0"/>
        <w:adjustRightInd w:val="0"/>
        <w:spacing w:after="0" w:line="240" w:lineRule="auto"/>
        <w:ind w:left="360"/>
        <w:jc w:val="both"/>
        <w:textAlignment w:val="baseline"/>
        <w:rPr>
          <w:rFonts w:eastAsia="Times New Roman"/>
          <w:i w:val="0"/>
          <w:iCs w:val="0"/>
          <w:sz w:val="22"/>
        </w:rPr>
      </w:pPr>
      <w:r>
        <w:rPr>
          <w:rFonts w:eastAsia="Times New Roman"/>
          <w:b/>
          <w:bCs/>
          <w:i w:val="0"/>
          <w:iCs w:val="0"/>
          <w:sz w:val="22"/>
        </w:rPr>
        <w:t>IV</w:t>
      </w:r>
      <w:r>
        <w:rPr>
          <w:rFonts w:eastAsia="Times New Roman"/>
          <w:i w:val="0"/>
          <w:iCs w:val="0"/>
          <w:sz w:val="22"/>
        </w:rPr>
        <w:t xml:space="preserve"> Aplicar as sanções administrativas contratuais pertinentes, em caso de inadimplemento.</w:t>
      </w:r>
    </w:p>
    <w:p>
      <w:pPr>
        <w:overflowPunct w:val="0"/>
        <w:autoSpaceDE w:val="0"/>
        <w:autoSpaceDN w:val="0"/>
        <w:adjustRightInd w:val="0"/>
        <w:spacing w:after="0" w:line="240" w:lineRule="auto"/>
        <w:ind w:left="360"/>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b/>
          <w:i w:val="0"/>
          <w:iCs w:val="0"/>
          <w:sz w:val="22"/>
        </w:rPr>
      </w:pPr>
      <w:r>
        <w:rPr>
          <w:rFonts w:eastAsia="Times New Roman"/>
          <w:b/>
          <w:i w:val="0"/>
          <w:iCs w:val="0"/>
          <w:sz w:val="22"/>
        </w:rPr>
        <w:t>CLÁUSULA TERCEIRA - FORMA DE FORNECIMENTO DE OBJETO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3.1</w:t>
      </w:r>
      <w:r>
        <w:rPr>
          <w:rFonts w:eastAsia="Times New Roman"/>
          <w:i w:val="0"/>
          <w:iCs w:val="0"/>
          <w:sz w:val="22"/>
        </w:rPr>
        <w:t xml:space="preserve"> – Os materiais poderão ser solicitados de forma parcelada, conforme a necessidade da gerência e deverão ser entregues no Almoxarifado Central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3.2</w:t>
      </w:r>
      <w:r>
        <w:rPr>
          <w:rFonts w:eastAsia="Times New Roman"/>
          <w:i w:val="0"/>
          <w:iCs w:val="0"/>
          <w:sz w:val="22"/>
        </w:rPr>
        <w:t xml:space="preserve"> – A Licitante vencedora ficará obrigada a trocar as suas expensas o material que vier a ser recusado sendo que o ato de recebimento não importará sua aceitação.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3.2.1 </w:t>
      </w:r>
      <w:r>
        <w:rPr>
          <w:rFonts w:eastAsia="Times New Roman"/>
          <w:i w:val="0"/>
          <w:iCs w:val="0"/>
          <w:sz w:val="22"/>
        </w:rPr>
        <w:t>O prazo para a troca do material recusado será de 10 (dez) dias úteis, a contar da data da solicitação de troca de produto.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3.3</w:t>
      </w:r>
      <w:r>
        <w:rPr>
          <w:rFonts w:eastAsia="Times New Roman"/>
          <w:i w:val="0"/>
          <w:iCs w:val="0"/>
          <w:sz w:val="22"/>
        </w:rPr>
        <w:t xml:space="preserve"> – Independentemente da aceitação, a adjudicatária garantirá a qualidade dos materiais obrigando-se a repor aquele que apresentar defeito ou for entregue em desacordo com apresentado na proposta.</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3.4</w:t>
      </w:r>
      <w:r>
        <w:rPr>
          <w:rFonts w:eastAsia="Times New Roman"/>
          <w:i w:val="0"/>
          <w:iCs w:val="0"/>
          <w:sz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ind w:right="-618"/>
        <w:jc w:val="both"/>
        <w:textAlignment w:val="baseline"/>
        <w:rPr>
          <w:rFonts w:eastAsia="Times New Roman"/>
          <w:i w:val="0"/>
          <w:iCs w:val="0"/>
          <w:sz w:val="22"/>
        </w:rPr>
      </w:pPr>
    </w:p>
    <w:p>
      <w:pPr>
        <w:keepNext/>
        <w:spacing w:after="0" w:line="240" w:lineRule="auto"/>
        <w:ind w:right="-618"/>
        <w:jc w:val="both"/>
        <w:outlineLvl w:val="2"/>
        <w:rPr>
          <w:rFonts w:eastAsia="Arial Unicode MS"/>
          <w:b/>
          <w:i w:val="0"/>
          <w:iCs w:val="0"/>
          <w:sz w:val="22"/>
          <w:lang w:val="zh-CN" w:eastAsia="zh-CN"/>
        </w:rPr>
      </w:pPr>
      <w:r>
        <w:rPr>
          <w:rFonts w:eastAsia="Times New Roman"/>
          <w:b/>
          <w:i w:val="0"/>
          <w:iCs w:val="0"/>
          <w:sz w:val="22"/>
          <w:lang w:val="zh-CN" w:eastAsia="zh-CN"/>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szCs w:val="20"/>
        </w:rPr>
      </w:pPr>
      <w:r>
        <w:rPr>
          <w:rFonts w:eastAsia="Times New Roman"/>
          <w:b/>
          <w:bCs/>
          <w:i w:val="0"/>
          <w:iCs w:val="0"/>
          <w:sz w:val="22"/>
          <w:szCs w:val="20"/>
        </w:rPr>
        <w:t>4.1.</w:t>
      </w:r>
      <w:r>
        <w:rPr>
          <w:rFonts w:eastAsia="Times New Roman"/>
          <w:i w:val="0"/>
          <w:iCs w:val="0"/>
          <w:sz w:val="22"/>
          <w:szCs w:val="20"/>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 w:val="0"/>
          <w:iCs w:val="0"/>
          <w:sz w:val="22"/>
          <w:szCs w:val="20"/>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494"/>
        <w:gridCol w:w="706"/>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495"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Item</w:t>
            </w:r>
          </w:p>
        </w:tc>
        <w:tc>
          <w:tcPr>
            <w:tcW w:w="70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Cód.</w:t>
            </w: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Cs w:val="20"/>
                <w:lang w:val="es-MX"/>
              </w:rPr>
            </w:pPr>
            <w:r>
              <w:rPr>
                <w:rFonts w:ascii="Palatino Linotype" w:hAnsi="Palatino Linotype" w:eastAsia="Times New Roman"/>
                <w:bCs/>
                <w:i w:val="0"/>
                <w:iCs w:val="0"/>
                <w:sz w:val="16"/>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6"/>
                <w:szCs w:val="20"/>
              </w:rPr>
            </w:pPr>
            <w:r>
              <w:rPr>
                <w:rFonts w:ascii="Palatino Linotype" w:hAnsi="Palatino Linotype" w:eastAsia="Times New Roman"/>
                <w:bCs/>
                <w:i w:val="0"/>
                <w:iCs w:val="0"/>
                <w:sz w:val="16"/>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49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70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312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ascii="Palatino Linotype" w:hAnsi="Palatino Linotype" w:eastAsia="Times New Roman"/>
                <w:bCs/>
                <w:i w:val="0"/>
                <w:iCs w:val="0"/>
                <w:sz w:val="18"/>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ascii="Palatino Linotype" w:hAnsi="Palatino Linotype" w:eastAsia="Times New Roman"/>
                <w:bCs/>
                <w:i w:val="0"/>
                <w:iCs w:val="0"/>
                <w:sz w:val="18"/>
                <w:szCs w:val="20"/>
              </w:rPr>
            </w:pPr>
          </w:p>
        </w:tc>
      </w:tr>
    </w:tbl>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i w:val="0"/>
          <w:iCs w:val="0"/>
          <w:sz w:val="22"/>
          <w:lang w:val="zh-CN" w:eastAsia="zh-CN"/>
        </w:rPr>
      </w:pPr>
      <w:r>
        <w:rPr>
          <w:rFonts w:eastAsia="Times New Roman"/>
          <w:b/>
          <w:bCs/>
          <w:i w:val="0"/>
          <w:iCs w:val="0"/>
          <w:sz w:val="22"/>
          <w:lang w:val="zh-CN" w:eastAsia="zh-CN"/>
        </w:rPr>
        <w:t>4.2</w:t>
      </w:r>
      <w:r>
        <w:rPr>
          <w:rFonts w:eastAsia="Times New Roman"/>
          <w:i w:val="0"/>
          <w:iCs w:val="0"/>
          <w:sz w:val="22"/>
          <w:lang w:val="zh-CN" w:eastAsia="zh-CN"/>
        </w:rPr>
        <w:t xml:space="preserve"> -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bCs/>
          <w:i w:val="0"/>
          <w:iCs w:val="0"/>
          <w:sz w:val="22"/>
        </w:rPr>
      </w:pPr>
      <w:r>
        <w:rPr>
          <w:rFonts w:eastAsia="Times New Roman"/>
          <w:b/>
          <w:i w:val="0"/>
          <w:iCs w:val="0"/>
          <w:sz w:val="22"/>
        </w:rPr>
        <w:t>4.3</w:t>
      </w:r>
      <w:r>
        <w:rPr>
          <w:rFonts w:eastAsia="Times New Roman"/>
          <w:bCs/>
          <w:i w:val="0"/>
          <w:iCs w:val="0"/>
          <w:sz w:val="22"/>
        </w:rPr>
        <w:t xml:space="preserve"> – O pagamento será efetuado em até 30 (trinta) dias, a contar da apresentação da respectiva Nota Fiscal.</w:t>
      </w:r>
    </w:p>
    <w:p>
      <w:pPr>
        <w:overflowPunct w:val="0"/>
        <w:autoSpaceDE w:val="0"/>
        <w:autoSpaceDN w:val="0"/>
        <w:adjustRightInd w:val="0"/>
        <w:spacing w:after="0" w:line="240" w:lineRule="auto"/>
        <w:jc w:val="both"/>
        <w:textAlignment w:val="baseline"/>
        <w:rPr>
          <w:rFonts w:eastAsia="Times New Roman"/>
          <w:bCs/>
          <w:i w:val="0"/>
          <w:iCs w:val="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i w:val="0"/>
          <w:iCs w:val="0"/>
          <w:sz w:val="22"/>
        </w:rPr>
        <w:t>4.4</w:t>
      </w:r>
      <w:r>
        <w:rPr>
          <w:rFonts w:eastAsia="Times New Roman"/>
          <w:b/>
          <w:bCs/>
          <w:i w:val="0"/>
          <w:iCs w:val="0"/>
          <w:sz w:val="22"/>
        </w:rPr>
        <w:t xml:space="preserve"> - </w:t>
      </w:r>
      <w:r>
        <w:rPr>
          <w:rFonts w:eastAsia="Times New Roman"/>
          <w:i w:val="0"/>
          <w:iCs w:val="0"/>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i w:val="0"/>
          <w:iCs w:val="0"/>
          <w:sz w:val="22"/>
        </w:rPr>
        <w:t>4.5</w:t>
      </w:r>
      <w:r>
        <w:rPr>
          <w:rFonts w:eastAsia="Times New Roman"/>
          <w:bCs/>
          <w:i w:val="0"/>
          <w:iCs w:val="0"/>
          <w:sz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4.6</w:t>
      </w:r>
      <w:r>
        <w:rPr>
          <w:rFonts w:eastAsia="Times New Roman"/>
          <w:i w:val="0"/>
          <w:iCs w:val="0"/>
          <w:sz w:val="22"/>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4.7</w:t>
      </w:r>
      <w:r>
        <w:rPr>
          <w:rFonts w:eastAsia="Times New Roman"/>
          <w:i w:val="0"/>
          <w:iCs w:val="0"/>
          <w:sz w:val="22"/>
        </w:rPr>
        <w:t xml:space="preserve"> - 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4.7.1 </w:t>
      </w:r>
      <w:r>
        <w:rPr>
          <w:rFonts w:eastAsia="Times New Roman"/>
          <w:i w:val="0"/>
          <w:iCs w:val="0"/>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4.7.2</w:t>
      </w:r>
      <w:r>
        <w:rPr>
          <w:rFonts w:eastAsia="Times New Roman"/>
          <w:i w:val="0"/>
          <w:iCs w:val="0"/>
          <w:sz w:val="22"/>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4.7.3 </w:t>
      </w:r>
      <w:r>
        <w:rPr>
          <w:rFonts w:eastAsia="Times New Roman"/>
          <w:i w:val="0"/>
          <w:iCs w:val="0"/>
          <w:sz w:val="22"/>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r>
        <w:rPr>
          <w:rFonts w:eastAsia="Times New Roman"/>
          <w:b/>
          <w:bCs/>
          <w:i w:val="0"/>
          <w:iCs w:val="0"/>
          <w:sz w:val="22"/>
        </w:rPr>
        <w:t xml:space="preserve">4.7.4 </w:t>
      </w:r>
      <w:r>
        <w:rPr>
          <w:rFonts w:eastAsia="Times New Roman"/>
          <w:bCs/>
          <w:i w:val="0"/>
          <w:iCs w:val="0"/>
          <w:sz w:val="22"/>
        </w:rPr>
        <w:t>Certificado de Regularidade do FGTS (CRF), emitido pelo órgão competente, da localidade de domicílio ou sede da empresa proponente, na forma da Lei</w:t>
      </w:r>
      <w:r>
        <w:rPr>
          <w:rFonts w:eastAsia="Times New Roman"/>
          <w:i w:val="0"/>
          <w:iCs w:val="0"/>
          <w:sz w:val="22"/>
        </w:rPr>
        <w:t>.</w:t>
      </w:r>
    </w:p>
    <w:p>
      <w:pPr>
        <w:overflowPunct w:val="0"/>
        <w:autoSpaceDE w:val="0"/>
        <w:autoSpaceDN w:val="0"/>
        <w:adjustRightInd w:val="0"/>
        <w:spacing w:after="0" w:line="240" w:lineRule="auto"/>
        <w:ind w:left="567" w:right="-96" w:hanging="567"/>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4.7.5</w:t>
      </w:r>
      <w:r>
        <w:rPr>
          <w:rFonts w:eastAsia="Times New Roman"/>
          <w:i w:val="0"/>
          <w:iCs w:val="0"/>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bCs/>
          <w:i w:val="0"/>
          <w:iCs w:val="0"/>
          <w:sz w:val="22"/>
        </w:rPr>
        <w:t>CLÁUSULA QUINTA - DO PREÇO E DO REAJUSTE:</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hint="default" w:eastAsia="Times New Roman"/>
          <w:i w:val="0"/>
          <w:iCs w:val="0"/>
          <w:sz w:val="22"/>
          <w:lang w:val="pt-BR"/>
        </w:rPr>
      </w:pPr>
      <w:r>
        <w:rPr>
          <w:rFonts w:eastAsia="Times New Roman"/>
          <w:b/>
          <w:bCs/>
          <w:i w:val="0"/>
          <w:iCs w:val="0"/>
          <w:sz w:val="22"/>
        </w:rPr>
        <w:t>5.1</w:t>
      </w:r>
      <w:r>
        <w:rPr>
          <w:rFonts w:eastAsia="Times New Roman"/>
          <w:i w:val="0"/>
          <w:iCs w:val="0"/>
          <w:sz w:val="22"/>
        </w:rPr>
        <w:t xml:space="preserve"> – Os preços deverão ser expressos em reais e de conformidade com o inciso I, subitem 7.1 do edital, fixo e irreajustável</w:t>
      </w:r>
      <w:r>
        <w:rPr>
          <w:rFonts w:hint="default" w:eastAsia="Times New Roman"/>
          <w:i w:val="0"/>
          <w:iCs w:val="0"/>
          <w:sz w:val="22"/>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5.2 – </w:t>
      </w:r>
      <w:r>
        <w:rPr>
          <w:rFonts w:eastAsia="Times New Roman"/>
          <w:i w:val="0"/>
          <w:iCs w:val="0"/>
          <w:sz w:val="22"/>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5.2.1 – </w:t>
      </w:r>
      <w:r>
        <w:rPr>
          <w:rFonts w:eastAsia="Times New Roman"/>
          <w:i w:val="0"/>
          <w:iCs w:val="0"/>
          <w:sz w:val="22"/>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 xml:space="preserve">5.3 - </w:t>
      </w:r>
      <w:r>
        <w:rPr>
          <w:rFonts w:eastAsia="Times New Roman"/>
          <w:i w:val="0"/>
          <w:iCs w:val="0"/>
          <w:sz w:val="22"/>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 w:val="0"/>
          <w:iCs w:val="0"/>
          <w:sz w:val="22"/>
        </w:rPr>
      </w:pPr>
    </w:p>
    <w:p>
      <w:pPr>
        <w:keepNext/>
        <w:spacing w:after="0" w:line="240" w:lineRule="auto"/>
        <w:ind w:right="-618"/>
        <w:jc w:val="both"/>
        <w:outlineLvl w:val="7"/>
        <w:rPr>
          <w:rFonts w:eastAsia="Times New Roman"/>
          <w:b/>
          <w:bCs/>
          <w:i w:val="0"/>
          <w:iCs w:val="0"/>
          <w:sz w:val="22"/>
          <w:lang w:val="zh-CN" w:eastAsia="zh-CN"/>
        </w:rPr>
      </w:pPr>
      <w:r>
        <w:rPr>
          <w:rFonts w:eastAsia="Times New Roman"/>
          <w:b/>
          <w:bCs/>
          <w:i w:val="0"/>
          <w:iCs w:val="0"/>
          <w:sz w:val="22"/>
          <w:lang w:val="zh-CN" w:eastAsia="zh-CN"/>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6.1</w:t>
      </w:r>
      <w:r>
        <w:rPr>
          <w:rFonts w:eastAsia="Times New Roman"/>
          <w:i w:val="0"/>
          <w:iCs w:val="0"/>
          <w:sz w:val="22"/>
        </w:rPr>
        <w:t xml:space="preserve"> - O prazo de vigência do contrato será contado da assinatura deste instrumento até o dia _____/______/_______, podendo ser prorrogado mediante acordo entre as partes e nos termos da Lei 8.666/93.</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hint="default" w:eastAsia="Times New Roman"/>
          <w:b/>
          <w:i w:val="0"/>
          <w:iCs w:val="0"/>
          <w:sz w:val="22"/>
          <w:lang w:val="pt-BR"/>
        </w:rPr>
      </w:pPr>
      <w:r>
        <w:rPr>
          <w:rFonts w:eastAsia="Times New Roman"/>
          <w:b/>
          <w:i w:val="0"/>
          <w:iCs w:val="0"/>
          <w:sz w:val="22"/>
        </w:rPr>
        <w:t xml:space="preserve">6.2 - </w:t>
      </w:r>
      <w:r>
        <w:rPr>
          <w:rFonts w:eastAsia="Times New Roman"/>
          <w:i w:val="0"/>
          <w:iCs w:val="0"/>
          <w:sz w:val="22"/>
        </w:rPr>
        <w:t>O preço é fixo e irreajustável pelo período determinado em Lei.  Após este período, admite-se reajuste dos preços e fica eleito o índice I</w:t>
      </w:r>
      <w:r>
        <w:rPr>
          <w:rFonts w:hint="default" w:eastAsia="Times New Roman"/>
          <w:i w:val="0"/>
          <w:iCs w:val="0"/>
          <w:sz w:val="22"/>
          <w:lang w:val="pt-BR"/>
        </w:rPr>
        <w:t>PCA</w:t>
      </w:r>
      <w:r>
        <w:rPr>
          <w:rFonts w:eastAsia="Times New Roman"/>
          <w:i w:val="0"/>
          <w:iCs w:val="0"/>
          <w:sz w:val="22"/>
        </w:rPr>
        <w:t>, publicamente divulgado</w:t>
      </w:r>
      <w:r>
        <w:rPr>
          <w:rFonts w:hint="default" w:eastAsia="Times New Roman"/>
          <w:i w:val="0"/>
          <w:iCs w:val="0"/>
          <w:sz w:val="22"/>
          <w:lang w:val="pt-BR"/>
        </w:rPr>
        <w:t>.</w:t>
      </w:r>
    </w:p>
    <w:p>
      <w:pPr>
        <w:widowControl w:val="0"/>
        <w:overflowPunct w:val="0"/>
        <w:autoSpaceDE w:val="0"/>
        <w:autoSpaceDN w:val="0"/>
        <w:adjustRightInd w:val="0"/>
        <w:spacing w:after="0" w:line="240" w:lineRule="auto"/>
        <w:jc w:val="both"/>
        <w:textAlignment w:val="baseline"/>
        <w:rPr>
          <w:rFonts w:eastAsia="Times New Roman"/>
          <w:i w:val="0"/>
          <w:iCs w:val="0"/>
          <w:sz w:val="22"/>
        </w:rPr>
      </w:pPr>
    </w:p>
    <w:p>
      <w:pPr>
        <w:keepNext/>
        <w:spacing w:after="0" w:line="240" w:lineRule="auto"/>
        <w:ind w:right="-618"/>
        <w:jc w:val="both"/>
        <w:outlineLvl w:val="8"/>
        <w:rPr>
          <w:rFonts w:eastAsia="Times New Roman"/>
          <w:b/>
          <w:bCs/>
          <w:i w:val="0"/>
          <w:iCs w:val="0"/>
          <w:sz w:val="22"/>
          <w:lang w:val="zh-CN" w:eastAsia="zh-CN"/>
        </w:rPr>
      </w:pPr>
      <w:r>
        <w:rPr>
          <w:rFonts w:eastAsia="Times New Roman"/>
          <w:b/>
          <w:bCs/>
          <w:i w:val="0"/>
          <w:iCs w:val="0"/>
          <w:sz w:val="22"/>
          <w:lang w:val="zh-CN" w:eastAsia="zh-CN"/>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 w:val="0"/>
          <w:iCs w:val="0"/>
          <w:color w:val="00000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color w:val="000000"/>
          <w:sz w:val="22"/>
        </w:rPr>
        <w:t>7.1 -</w:t>
      </w:r>
      <w:r>
        <w:rPr>
          <w:rFonts w:eastAsia="Times New Roman"/>
          <w:i w:val="0"/>
          <w:iCs w:val="0"/>
          <w:color w:val="000000"/>
          <w:sz w:val="22"/>
        </w:rPr>
        <w:t xml:space="preserve"> A</w:t>
      </w:r>
      <w:r>
        <w:rPr>
          <w:rFonts w:eastAsia="Times New Roman"/>
          <w:i w:val="0"/>
          <w:iCs w:val="0"/>
          <w:sz w:val="22"/>
        </w:rPr>
        <w:t>s despesas decorrentes da execução do objeto da presente licitação correrão a cargo das seguintes dotações orçamentárias:</w:t>
      </w:r>
    </w:p>
    <w:p>
      <w:pPr>
        <w:overflowPunct w:val="0"/>
        <w:autoSpaceDE w:val="0"/>
        <w:autoSpaceDN w:val="0"/>
        <w:adjustRightInd w:val="0"/>
        <w:spacing w:after="0" w:line="240" w:lineRule="auto"/>
        <w:jc w:val="both"/>
        <w:textAlignment w:val="baseline"/>
        <w:rPr>
          <w:rFonts w:eastAsia="Times New Roman"/>
          <w:i w:val="0"/>
          <w:iCs w:val="0"/>
          <w:sz w:val="22"/>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1" w:type="dxa"/>
            <w:tcBorders>
              <w:top w:val="single" w:color="auto" w:sz="4" w:space="0"/>
              <w:left w:val="single" w:color="auto" w:sz="4" w:space="0"/>
              <w:bottom w:val="single" w:color="auto" w:sz="4" w:space="0"/>
              <w:right w:val="nil"/>
            </w:tcBorders>
          </w:tcPr>
          <w:p>
            <w:pPr>
              <w:tabs>
                <w:tab w:val="left" w:pos="708"/>
                <w:tab w:val="center" w:pos="4320"/>
                <w:tab w:val="right" w:pos="8640"/>
              </w:tabs>
              <w:overflowPunct w:val="0"/>
              <w:autoSpaceDE w:val="0"/>
              <w:autoSpaceDN w:val="0"/>
              <w:adjustRightInd w:val="0"/>
              <w:spacing w:after="0" w:line="240" w:lineRule="auto"/>
              <w:textAlignment w:val="baseline"/>
              <w:rPr>
                <w:rFonts w:eastAsia="Times New Roman"/>
                <w:i w:val="0"/>
                <w:iCs w:val="0"/>
                <w:sz w:val="22"/>
                <w:lang w:eastAsia="pt-BR"/>
              </w:rPr>
            </w:pPr>
            <w:r>
              <w:rPr>
                <w:rFonts w:eastAsia="Times New Roman"/>
                <w:i w:val="0"/>
                <w:iCs w:val="0"/>
                <w:sz w:val="22"/>
                <w:szCs w:val="20"/>
                <w:lang w:eastAsia="pt-BR"/>
              </w:rPr>
              <w:t>Órgão</w:t>
            </w:r>
          </w:p>
        </w:tc>
        <w:tc>
          <w:tcPr>
            <w:tcW w:w="822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i w:val="0"/>
                <w:iCs w:val="0"/>
                <w:sz w:val="22"/>
                <w:lang w:eastAsia="pt-BR"/>
              </w:rPr>
            </w:pPr>
            <w:r>
              <w:rPr>
                <w:rFonts w:eastAsia="Times New Roman"/>
                <w:b/>
                <w:i w:val="0"/>
                <w:iCs w:val="0"/>
                <w:sz w:val="22"/>
                <w:szCs w:val="20"/>
                <w:lang w:eastAsia="pt-BR"/>
              </w:rPr>
              <w:t>: GERENCIA DE OBRAS</w:t>
            </w:r>
          </w:p>
        </w:tc>
      </w:tr>
    </w:tbl>
    <w:p>
      <w:pPr>
        <w:overflowPunct w:val="0"/>
        <w:autoSpaceDE w:val="0"/>
        <w:autoSpaceDN w:val="0"/>
        <w:adjustRightInd w:val="0"/>
        <w:spacing w:after="0" w:line="20" w:lineRule="exact"/>
        <w:textAlignment w:val="baseline"/>
        <w:rPr>
          <w:rFonts w:eastAsia="Times New Roman"/>
          <w:i w:val="0"/>
          <w:iCs w:val="0"/>
          <w:sz w:val="22"/>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70" w:type="dxa"/>
          <w:bottom w:w="0" w:type="dxa"/>
          <w:right w:w="70" w:type="dxa"/>
        </w:tblCellMar>
      </w:tblPr>
      <w:tblGrid>
        <w:gridCol w:w="1631"/>
        <w:gridCol w:w="82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i w:val="0"/>
                <w:iCs w:val="0"/>
                <w:sz w:val="22"/>
                <w:lang w:eastAsia="pt-BR"/>
              </w:rPr>
            </w:pPr>
            <w:r>
              <w:rPr>
                <w:rFonts w:eastAsia="Times New Roman"/>
                <w:i w:val="0"/>
                <w:iCs w:val="0"/>
                <w:sz w:val="22"/>
                <w:szCs w:val="20"/>
                <w:lang w:eastAsia="pt-BR"/>
              </w:rPr>
              <w:t>Unidade</w:t>
            </w: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i w:val="0"/>
                <w:iCs w:val="0"/>
                <w:sz w:val="22"/>
                <w:lang w:eastAsia="pt-BR"/>
              </w:rPr>
            </w:pPr>
            <w:r>
              <w:rPr>
                <w:rFonts w:eastAsia="Times New Roman"/>
                <w:b/>
                <w:i w:val="0"/>
                <w:iCs w:val="0"/>
                <w:sz w:val="22"/>
                <w:szCs w:val="20"/>
                <w:lang w:eastAsia="pt-BR"/>
              </w:rPr>
              <w:t>: GERENCIA DE OBRAS</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70" w:type="dxa"/>
            <w:bottom w:w="0" w:type="dxa"/>
            <w:right w:w="70" w:type="dxa"/>
          </w:tblCellMar>
        </w:tblPrEx>
        <w:tc>
          <w:tcPr>
            <w:tcW w:w="1630" w:type="dxa"/>
            <w:tcBorders>
              <w:top w:val="single" w:color="auto" w:sz="4" w:space="0"/>
              <w:left w:val="single" w:color="auto" w:sz="4" w:space="0"/>
              <w:bottom w:val="single" w:color="auto" w:sz="4" w:space="0"/>
              <w:right w:val="nil"/>
            </w:tcBorders>
          </w:tcPr>
          <w:p>
            <w:pPr>
              <w:overflowPunct w:val="0"/>
              <w:autoSpaceDE w:val="0"/>
              <w:autoSpaceDN w:val="0"/>
              <w:adjustRightInd w:val="0"/>
              <w:spacing w:after="0" w:line="240" w:lineRule="auto"/>
              <w:textAlignment w:val="baseline"/>
              <w:rPr>
                <w:rFonts w:eastAsia="Times New Roman"/>
                <w:i w:val="0"/>
                <w:iCs w:val="0"/>
                <w:sz w:val="22"/>
                <w:szCs w:val="20"/>
                <w:lang w:eastAsia="pt-BR"/>
              </w:rPr>
            </w:pPr>
          </w:p>
        </w:tc>
        <w:tc>
          <w:tcPr>
            <w:tcW w:w="822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line="240" w:lineRule="auto"/>
              <w:textAlignment w:val="baseline"/>
              <w:rPr>
                <w:rFonts w:eastAsia="Times New Roman"/>
                <w:b/>
                <w:i w:val="0"/>
                <w:iCs w:val="0"/>
                <w:sz w:val="22"/>
                <w:szCs w:val="20"/>
                <w:lang w:eastAsia="pt-BR"/>
              </w:rPr>
            </w:pPr>
            <w:r>
              <w:rPr>
                <w:rFonts w:eastAsia="Times New Roman"/>
                <w:b/>
                <w:i w:val="0"/>
                <w:iCs w:val="0"/>
                <w:sz w:val="22"/>
                <w:szCs w:val="20"/>
                <w:lang w:eastAsia="pt-BR"/>
              </w:rPr>
              <w:t>GERENCIA DO MEIO AMBIENTE</w:t>
            </w:r>
          </w:p>
        </w:tc>
      </w:tr>
    </w:tbl>
    <w:p>
      <w:pPr>
        <w:overflowPunct w:val="0"/>
        <w:autoSpaceDE w:val="0"/>
        <w:autoSpaceDN w:val="0"/>
        <w:adjustRightInd w:val="0"/>
        <w:spacing w:after="0" w:line="240" w:lineRule="auto"/>
        <w:textAlignment w:val="baseline"/>
        <w:rPr>
          <w:rFonts w:eastAsia="Times New Roman"/>
          <w:b/>
          <w:i w:val="0"/>
          <w:iCs w:val="0"/>
          <w:sz w:val="10"/>
          <w:szCs w:val="10"/>
          <w:lang w:eastAsia="pt-BR"/>
        </w:rPr>
      </w:pPr>
    </w:p>
    <w:tbl>
      <w:tblPr>
        <w:tblStyle w:val="12"/>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1064"/>
        <w:gridCol w:w="992"/>
        <w:gridCol w:w="992"/>
        <w:gridCol w:w="1134"/>
        <w:gridCol w:w="709"/>
        <w:gridCol w:w="1277"/>
        <w:gridCol w:w="1985"/>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36"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Órgão/Unidade</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Função</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Sub Função</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Programa</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Destino</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Projeto/Atividade</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Elemento de Despesa</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i w:val="0"/>
                <w:iCs w:val="0"/>
                <w:sz w:val="14"/>
                <w:szCs w:val="14"/>
                <w:lang w:eastAsia="pt-BR"/>
              </w:rPr>
            </w:pPr>
            <w:r>
              <w:rPr>
                <w:rFonts w:eastAsia="Times New Roman"/>
                <w:i w:val="0"/>
                <w:iCs w:val="0"/>
                <w:sz w:val="14"/>
                <w:szCs w:val="14"/>
                <w:lang w:eastAsia="pt-BR"/>
              </w:rPr>
              <w:t>Cod.Reduzido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 xml:space="preserve">01 0104 </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4</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122</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401</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2</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8</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339030990000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5692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27" w:hRule="atLeast"/>
        </w:trPr>
        <w:tc>
          <w:tcPr>
            <w:tcW w:w="106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0109</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18</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541</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1000</w:t>
            </w:r>
          </w:p>
        </w:tc>
        <w:tc>
          <w:tcPr>
            <w:tcW w:w="70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1</w:t>
            </w:r>
          </w:p>
        </w:tc>
        <w:tc>
          <w:tcPr>
            <w:tcW w:w="1276"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26</w:t>
            </w:r>
          </w:p>
        </w:tc>
        <w:tc>
          <w:tcPr>
            <w:tcW w:w="198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339039050000</w:t>
            </w:r>
          </w:p>
        </w:tc>
        <w:tc>
          <w:tcPr>
            <w:tcW w:w="170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
                <w:i w:val="0"/>
                <w:iCs w:val="0"/>
                <w:color w:val="FF0000"/>
                <w:sz w:val="22"/>
                <w:lang w:eastAsia="pt-BR"/>
              </w:rPr>
            </w:pPr>
            <w:r>
              <w:rPr>
                <w:rFonts w:eastAsia="Times New Roman"/>
                <w:b/>
                <w:i w:val="0"/>
                <w:iCs w:val="0"/>
                <w:color w:val="FF0000"/>
                <w:sz w:val="22"/>
                <w:lang w:eastAsia="pt-BR"/>
              </w:rPr>
              <w:t>7752</w:t>
            </w:r>
          </w:p>
        </w:tc>
      </w:tr>
    </w:tbl>
    <w:p>
      <w:pPr>
        <w:overflowPunct w:val="0"/>
        <w:autoSpaceDE w:val="0"/>
        <w:autoSpaceDN w:val="0"/>
        <w:adjustRightInd w:val="0"/>
        <w:spacing w:after="0" w:line="240" w:lineRule="auto"/>
        <w:jc w:val="both"/>
        <w:textAlignment w:val="baseline"/>
        <w:rPr>
          <w:rFonts w:eastAsia="Times New Roman"/>
          <w:i w:val="0"/>
          <w:iCs w:val="0"/>
          <w:sz w:val="22"/>
          <w:lang w:eastAsia="zh-CN"/>
        </w:rPr>
      </w:pPr>
    </w:p>
    <w:p>
      <w:pPr>
        <w:widowControl w:val="0"/>
        <w:overflowPunct w:val="0"/>
        <w:autoSpaceDE w:val="0"/>
        <w:autoSpaceDN w:val="0"/>
        <w:adjustRightInd w:val="0"/>
        <w:spacing w:after="0" w:line="240" w:lineRule="auto"/>
        <w:jc w:val="both"/>
        <w:textAlignment w:val="baseline"/>
        <w:rPr>
          <w:rFonts w:eastAsia="Times New Roman"/>
          <w:i w:val="0"/>
          <w:iCs w:val="0"/>
          <w:color w:val="000000"/>
          <w:sz w:val="22"/>
        </w:rPr>
      </w:pPr>
    </w:p>
    <w:p>
      <w:pPr>
        <w:overflowPunct w:val="0"/>
        <w:autoSpaceDE w:val="0"/>
        <w:autoSpaceDN w:val="0"/>
        <w:adjustRightInd w:val="0"/>
        <w:spacing w:after="0" w:line="240" w:lineRule="auto"/>
        <w:jc w:val="both"/>
        <w:textAlignment w:val="baseline"/>
        <w:rPr>
          <w:rFonts w:eastAsia="Times New Roman"/>
          <w:b/>
          <w:bCs/>
          <w:i w:val="0"/>
          <w:iCs w:val="0"/>
          <w:sz w:val="22"/>
        </w:rPr>
      </w:pPr>
      <w:r>
        <w:rPr>
          <w:rFonts w:eastAsia="Times New Roman"/>
          <w:b/>
          <w:bCs/>
          <w:i w:val="0"/>
          <w:iCs w:val="0"/>
          <w:sz w:val="22"/>
        </w:rPr>
        <w:t>CLÁUSULA OITAVA - DAS PENALIDADES:</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8.1</w:t>
      </w:r>
      <w:r>
        <w:rPr>
          <w:rFonts w:eastAsia="Times New Roman"/>
          <w:i w:val="0"/>
          <w:iCs w:val="0"/>
          <w:sz w:val="22"/>
        </w:rPr>
        <w:t xml:space="preserve">  – Nos termos do art. 86 da Lei n. 8.666/93, fica estipulado o percentual de </w:t>
      </w:r>
      <w:r>
        <w:rPr>
          <w:rFonts w:eastAsia="Times New Roman"/>
          <w:b/>
          <w:bCs/>
          <w:i w:val="0"/>
          <w:iCs w:val="0"/>
          <w:sz w:val="22"/>
        </w:rPr>
        <w:t>0,5% (meio por cento)</w:t>
      </w:r>
      <w:r>
        <w:rPr>
          <w:rFonts w:eastAsia="Times New Roman"/>
          <w:bCs/>
          <w:i w:val="0"/>
          <w:iCs w:val="0"/>
          <w:sz w:val="22"/>
        </w:rPr>
        <w:t xml:space="preserve"> sobre o valor inadimplido, a título de multa de mora, por dia de atraso injustificado no fornecimento do objeto deste pregão, até o limite de </w:t>
      </w:r>
      <w:r>
        <w:rPr>
          <w:rFonts w:eastAsia="Times New Roman"/>
          <w:b/>
          <w:bCs/>
          <w:i w:val="0"/>
          <w:iCs w:val="0"/>
          <w:sz w:val="22"/>
        </w:rPr>
        <w:t>10% (dez por</w:t>
      </w:r>
      <w:r>
        <w:rPr>
          <w:rFonts w:eastAsia="Times New Roman"/>
          <w:b/>
          <w:i w:val="0"/>
          <w:iCs w:val="0"/>
          <w:sz w:val="22"/>
        </w:rPr>
        <w:t xml:space="preserve"> </w:t>
      </w:r>
      <w:r>
        <w:rPr>
          <w:rFonts w:eastAsia="Times New Roman"/>
          <w:b/>
          <w:bCs/>
          <w:i w:val="0"/>
          <w:iCs w:val="0"/>
          <w:sz w:val="22"/>
        </w:rPr>
        <w:t>cento)</w:t>
      </w:r>
      <w:r>
        <w:rPr>
          <w:rFonts w:eastAsia="Times New Roman"/>
          <w:b/>
          <w:i w:val="0"/>
          <w:iCs w:val="0"/>
          <w:sz w:val="22"/>
        </w:rPr>
        <w:t xml:space="preserve"> </w:t>
      </w:r>
      <w:r>
        <w:rPr>
          <w:rFonts w:eastAsia="Times New Roman"/>
          <w:i w:val="0"/>
          <w:iCs w:val="0"/>
          <w:sz w:val="22"/>
        </w:rPr>
        <w:t xml:space="preserve">do valor empenhado. </w:t>
      </w:r>
    </w:p>
    <w:p>
      <w:pPr>
        <w:overflowPunct w:val="0"/>
        <w:autoSpaceDE w:val="0"/>
        <w:autoSpaceDN w:val="0"/>
        <w:adjustRightInd w:val="0"/>
        <w:spacing w:after="0" w:line="240" w:lineRule="auto"/>
        <w:jc w:val="both"/>
        <w:textAlignment w:val="baseline"/>
        <w:rPr>
          <w:rFonts w:eastAsia="Times New Roman"/>
          <w:i w:val="0"/>
          <w:iCs w:val="0"/>
          <w:sz w:val="22"/>
        </w:rPr>
      </w:pPr>
    </w:p>
    <w:p>
      <w:pPr>
        <w:spacing w:after="0" w:line="240" w:lineRule="auto"/>
        <w:jc w:val="both"/>
        <w:rPr>
          <w:rFonts w:eastAsia="Times New Roman"/>
          <w:bCs/>
          <w:i w:val="0"/>
          <w:iCs w:val="0"/>
          <w:sz w:val="22"/>
          <w:lang w:eastAsia="zh-CN"/>
        </w:rPr>
      </w:pPr>
      <w:r>
        <w:rPr>
          <w:rFonts w:eastAsia="Times New Roman"/>
          <w:b/>
          <w:bCs/>
          <w:i w:val="0"/>
          <w:iCs w:val="0"/>
          <w:sz w:val="22"/>
          <w:lang w:val="zh-CN" w:eastAsia="zh-CN"/>
        </w:rPr>
        <w:t>8.2 -</w:t>
      </w:r>
      <w:r>
        <w:rPr>
          <w:rFonts w:eastAsia="Times New Roman"/>
          <w:i w:val="0"/>
          <w:iCs w:val="0"/>
          <w:sz w:val="22"/>
          <w:lang w:val="zh-CN" w:eastAsia="zh-CN"/>
        </w:rPr>
        <w:t xml:space="preserve"> </w:t>
      </w:r>
      <w:r>
        <w:rPr>
          <w:rFonts w:eastAsia="Times New Roman"/>
          <w:bCs/>
          <w:i w:val="0"/>
          <w:iCs w:val="0"/>
          <w:sz w:val="22"/>
          <w:lang w:val="zh-CN" w:eastAsia="zh-CN"/>
        </w:rPr>
        <w:t>Em caso de inexecução total ou parcial do pactuado, em razão do descumprimento de qualquer das condições avençadas, a contratada ficará sujeita às seguintes penalidades nos termos do art. 87 da Lei n. 8.666/93:</w:t>
      </w:r>
    </w:p>
    <w:p>
      <w:pPr>
        <w:spacing w:after="0" w:line="240" w:lineRule="auto"/>
        <w:jc w:val="both"/>
        <w:rPr>
          <w:rFonts w:eastAsia="Times New Roman"/>
          <w:bCs/>
          <w:i w:val="0"/>
          <w:iCs w:val="0"/>
          <w:sz w:val="22"/>
          <w:lang w:eastAsia="zh-CN"/>
        </w:rPr>
      </w:pPr>
    </w:p>
    <w:p>
      <w:pPr>
        <w:numPr>
          <w:ilvl w:val="0"/>
          <w:numId w:val="6"/>
        </w:numPr>
        <w:overflowPunct w:val="0"/>
        <w:autoSpaceDE w:val="0"/>
        <w:autoSpaceDN w:val="0"/>
        <w:adjustRightInd w:val="0"/>
        <w:spacing w:after="0" w:line="240" w:lineRule="auto"/>
        <w:jc w:val="both"/>
        <w:textAlignment w:val="baseline"/>
        <w:rPr>
          <w:rFonts w:eastAsia="Times New Roman"/>
          <w:bCs/>
          <w:i w:val="0"/>
          <w:iCs w:val="0"/>
          <w:sz w:val="22"/>
          <w:lang w:eastAsia="zh-CN"/>
        </w:rPr>
      </w:pPr>
      <w:r>
        <w:rPr>
          <w:rFonts w:eastAsia="Times New Roman"/>
          <w:bCs/>
          <w:i w:val="0"/>
          <w:iCs w:val="0"/>
          <w:sz w:val="22"/>
          <w:lang w:val="zh-CN" w:eastAsia="zh-CN"/>
        </w:rPr>
        <w:t xml:space="preserve">advertência; </w:t>
      </w:r>
    </w:p>
    <w:p>
      <w:pPr>
        <w:spacing w:after="0" w:line="240" w:lineRule="auto"/>
        <w:ind w:left="900"/>
        <w:jc w:val="both"/>
        <w:rPr>
          <w:rFonts w:eastAsia="Times New Roman"/>
          <w:bCs/>
          <w:i w:val="0"/>
          <w:iCs w:val="0"/>
          <w:sz w:val="22"/>
          <w:lang w:eastAsia="zh-CN"/>
        </w:rPr>
      </w:pPr>
    </w:p>
    <w:p>
      <w:pPr>
        <w:spacing w:after="0" w:line="240" w:lineRule="auto"/>
        <w:ind w:left="180"/>
        <w:jc w:val="both"/>
        <w:rPr>
          <w:rFonts w:eastAsia="Times New Roman"/>
          <w:b/>
          <w:i w:val="0"/>
          <w:iCs w:val="0"/>
          <w:sz w:val="22"/>
          <w:lang w:eastAsia="zh-CN"/>
        </w:rPr>
      </w:pPr>
      <w:r>
        <w:rPr>
          <w:rFonts w:eastAsia="Times New Roman"/>
          <w:bCs/>
          <w:i w:val="0"/>
          <w:iCs w:val="0"/>
          <w:sz w:val="22"/>
          <w:lang w:val="zh-CN" w:eastAsia="zh-CN"/>
        </w:rPr>
        <w:t xml:space="preserve">II- multa de </w:t>
      </w:r>
      <w:r>
        <w:rPr>
          <w:rFonts w:eastAsia="Times New Roman"/>
          <w:b/>
          <w:i w:val="0"/>
          <w:iCs w:val="0"/>
          <w:sz w:val="22"/>
          <w:lang w:val="zh-CN" w:eastAsia="zh-CN"/>
        </w:rPr>
        <w:t>10% (dez por cento</w:t>
      </w:r>
      <w:r>
        <w:rPr>
          <w:rFonts w:eastAsia="Times New Roman"/>
          <w:bCs/>
          <w:i w:val="0"/>
          <w:iCs w:val="0"/>
          <w:sz w:val="22"/>
          <w:lang w:val="zh-CN" w:eastAsia="zh-CN"/>
        </w:rPr>
        <w:t>) do valor do contrato</w:t>
      </w:r>
      <w:r>
        <w:rPr>
          <w:rFonts w:eastAsia="Times New Roman"/>
          <w:b/>
          <w:i w:val="0"/>
          <w:iCs w:val="0"/>
          <w:sz w:val="22"/>
          <w:lang w:val="zh-CN" w:eastAsia="zh-CN"/>
        </w:rPr>
        <w:t>,</w:t>
      </w:r>
    </w:p>
    <w:p>
      <w:pPr>
        <w:spacing w:after="0" w:line="240" w:lineRule="auto"/>
        <w:ind w:left="180"/>
        <w:jc w:val="both"/>
        <w:rPr>
          <w:rFonts w:eastAsia="Times New Roman"/>
          <w:b/>
          <w:i w:val="0"/>
          <w:iCs w:val="0"/>
          <w:sz w:val="22"/>
          <w:lang w:eastAsia="zh-CN"/>
        </w:rPr>
      </w:pPr>
    </w:p>
    <w:p>
      <w:pPr>
        <w:spacing w:after="0" w:line="240" w:lineRule="auto"/>
        <w:ind w:left="180"/>
        <w:jc w:val="both"/>
        <w:rPr>
          <w:rFonts w:eastAsia="Times New Roman"/>
          <w:bCs/>
          <w:i w:val="0"/>
          <w:iCs w:val="0"/>
          <w:sz w:val="22"/>
          <w:lang w:eastAsia="zh-CN"/>
        </w:rPr>
      </w:pPr>
      <w:r>
        <w:rPr>
          <w:rFonts w:eastAsia="Times New Roman"/>
          <w:bCs/>
          <w:i w:val="0"/>
          <w:iCs w:val="0"/>
          <w:sz w:val="22"/>
          <w:lang w:val="zh-CN" w:eastAsia="zh-CN"/>
        </w:rPr>
        <w:t xml:space="preserve">III– suspensão temporária de participar de licitação e impedimento de contratar com a Administração por prazo não superior a </w:t>
      </w:r>
      <w:r>
        <w:rPr>
          <w:rFonts w:eastAsia="Times New Roman"/>
          <w:b/>
          <w:i w:val="0"/>
          <w:iCs w:val="0"/>
          <w:sz w:val="22"/>
          <w:lang w:val="zh-CN" w:eastAsia="zh-CN"/>
        </w:rPr>
        <w:t>2 (dois)</w:t>
      </w:r>
      <w:r>
        <w:rPr>
          <w:rFonts w:eastAsia="Times New Roman"/>
          <w:bCs/>
          <w:i w:val="0"/>
          <w:iCs w:val="0"/>
          <w:sz w:val="22"/>
          <w:lang w:val="zh-CN" w:eastAsia="zh-CN"/>
        </w:rPr>
        <w:t xml:space="preserve"> anos e,</w:t>
      </w:r>
    </w:p>
    <w:p>
      <w:pPr>
        <w:spacing w:after="0" w:line="240" w:lineRule="auto"/>
        <w:ind w:left="180"/>
        <w:jc w:val="both"/>
        <w:rPr>
          <w:rFonts w:eastAsia="Times New Roman"/>
          <w:bCs/>
          <w:i w:val="0"/>
          <w:iCs w:val="0"/>
          <w:sz w:val="22"/>
          <w:lang w:eastAsia="zh-CN"/>
        </w:rPr>
      </w:pPr>
    </w:p>
    <w:p>
      <w:pPr>
        <w:spacing w:after="0" w:line="240" w:lineRule="auto"/>
        <w:ind w:left="180"/>
        <w:jc w:val="both"/>
        <w:rPr>
          <w:rFonts w:eastAsia="Times New Roman"/>
          <w:bCs/>
          <w:i w:val="0"/>
          <w:iCs w:val="0"/>
          <w:sz w:val="22"/>
          <w:lang w:val="zh-CN" w:eastAsia="zh-CN"/>
        </w:rPr>
      </w:pPr>
      <w:r>
        <w:rPr>
          <w:rFonts w:eastAsia="Times New Roman"/>
          <w:bCs/>
          <w:i w:val="0"/>
          <w:iCs w:val="0"/>
          <w:sz w:val="22"/>
          <w:lang w:val="zh-CN" w:eastAsia="zh-CN"/>
        </w:rPr>
        <w:t>IV- declaração de inidoneidade para licitar ou contratar com a Administração Pública.</w:t>
      </w:r>
    </w:p>
    <w:p>
      <w:pPr>
        <w:spacing w:after="0" w:line="240" w:lineRule="auto"/>
        <w:jc w:val="both"/>
        <w:rPr>
          <w:rFonts w:eastAsia="Times New Roman"/>
          <w:bCs/>
          <w:i w:val="0"/>
          <w:iCs w:val="0"/>
          <w:sz w:val="22"/>
          <w:lang w:val="zh-CN" w:eastAsia="zh-CN"/>
        </w:rPr>
      </w:pPr>
    </w:p>
    <w:p>
      <w:pPr>
        <w:spacing w:after="0" w:line="240" w:lineRule="auto"/>
        <w:jc w:val="both"/>
        <w:rPr>
          <w:rFonts w:eastAsia="Times New Roman"/>
          <w:i w:val="0"/>
          <w:iCs w:val="0"/>
          <w:sz w:val="22"/>
          <w:lang w:val="zh-CN" w:eastAsia="zh-CN"/>
        </w:rPr>
      </w:pPr>
      <w:r>
        <w:rPr>
          <w:rFonts w:eastAsia="Times New Roman"/>
          <w:b/>
          <w:i w:val="0"/>
          <w:iCs w:val="0"/>
          <w:sz w:val="22"/>
          <w:lang w:val="zh-CN" w:eastAsia="zh-CN"/>
        </w:rPr>
        <w:t>8.3</w:t>
      </w:r>
      <w:r>
        <w:rPr>
          <w:rFonts w:eastAsia="Times New Roman"/>
          <w:i w:val="0"/>
          <w:iCs w:val="0"/>
          <w:sz w:val="22"/>
          <w:lang w:val="zh-CN" w:eastAsia="zh-CN"/>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 w:val="0"/>
          <w:iCs w:val="0"/>
          <w:sz w:val="22"/>
          <w:lang w:val="zh-CN" w:eastAsia="zh-CN"/>
        </w:rPr>
        <w:t>5 (cinco) anos</w:t>
      </w:r>
      <w:r>
        <w:rPr>
          <w:rFonts w:eastAsia="Times New Roman"/>
          <w:i w:val="0"/>
          <w:iCs w:val="0"/>
          <w:sz w:val="22"/>
          <w:lang w:val="zh-CN" w:eastAsia="zh-CN"/>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i w:val="0"/>
          <w:iCs w:val="0"/>
          <w:sz w:val="22"/>
        </w:rPr>
        <w:t>8.4 -</w:t>
      </w:r>
      <w:r>
        <w:rPr>
          <w:rFonts w:eastAsia="Times New Roman"/>
          <w:i w:val="0"/>
          <w:iCs w:val="0"/>
          <w:sz w:val="22"/>
        </w:rPr>
        <w:t xml:space="preserve"> As penalidades somente poderão ser relevadas ou atenuadas pela autoridade competente aplicando-se o </w:t>
      </w:r>
      <w:r>
        <w:rPr>
          <w:rFonts w:eastAsia="Times New Roman"/>
          <w:bCs/>
          <w:i w:val="0"/>
          <w:iCs w:val="0"/>
          <w:sz w:val="22"/>
        </w:rPr>
        <w:t>Princípio da Proporcionalidade</w:t>
      </w:r>
      <w:r>
        <w:rPr>
          <w:rFonts w:eastAsia="Times New Roman"/>
          <w:i w:val="0"/>
          <w:iCs w:val="0"/>
          <w:sz w:val="22"/>
        </w:rPr>
        <w:t xml:space="preserve">, em razão de circunstâncias fundamentados em fatos reais e comprovados, desde que formuladas </w:t>
      </w:r>
      <w:r>
        <w:rPr>
          <w:rFonts w:eastAsia="Times New Roman"/>
          <w:bCs/>
          <w:i w:val="0"/>
          <w:iCs w:val="0"/>
          <w:sz w:val="22"/>
        </w:rPr>
        <w:t xml:space="preserve">por escrito </w:t>
      </w:r>
      <w:r>
        <w:rPr>
          <w:rFonts w:eastAsia="Times New Roman"/>
          <w:i w:val="0"/>
          <w:iCs w:val="0"/>
          <w:sz w:val="22"/>
        </w:rPr>
        <w:t xml:space="preserve">e no prazo máximo de </w:t>
      </w:r>
      <w:r>
        <w:rPr>
          <w:rFonts w:eastAsia="Times New Roman"/>
          <w:b/>
          <w:bCs/>
          <w:i w:val="0"/>
          <w:iCs w:val="0"/>
          <w:sz w:val="22"/>
        </w:rPr>
        <w:t xml:space="preserve">5 (cinco) dias úteis </w:t>
      </w:r>
      <w:r>
        <w:rPr>
          <w:rFonts w:eastAsia="Times New Roman"/>
          <w:bCs/>
          <w:i w:val="0"/>
          <w:iCs w:val="0"/>
          <w:sz w:val="22"/>
        </w:rPr>
        <w:t>da data em que for oficiada a pretensão da Administração no sentido da aplicação</w:t>
      </w:r>
      <w:r>
        <w:rPr>
          <w:rFonts w:eastAsia="Times New Roman"/>
          <w:i w:val="0"/>
          <w:iCs w:val="0"/>
          <w:sz w:val="22"/>
        </w:rPr>
        <w:t xml:space="preserve"> da pena. </w:t>
      </w:r>
    </w:p>
    <w:p>
      <w:pPr>
        <w:overflowPunct w:val="0"/>
        <w:autoSpaceDE w:val="0"/>
        <w:autoSpaceDN w:val="0"/>
        <w:adjustRightInd w:val="0"/>
        <w:spacing w:after="0" w:line="240" w:lineRule="auto"/>
        <w:jc w:val="both"/>
        <w:textAlignment w:val="baseline"/>
        <w:rPr>
          <w:rFonts w:eastAsia="Times New Roman"/>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8.5</w:t>
      </w:r>
      <w:r>
        <w:rPr>
          <w:rFonts w:eastAsia="Times New Roman"/>
          <w:i w:val="0"/>
          <w:iCs w:val="0"/>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 w:val="0"/>
          <w:iCs w:val="0"/>
          <w:sz w:val="22"/>
        </w:rPr>
      </w:pPr>
    </w:p>
    <w:p>
      <w:pPr>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8.6</w:t>
      </w:r>
      <w:r>
        <w:rPr>
          <w:rFonts w:eastAsia="Times New Roman"/>
          <w:i w:val="0"/>
          <w:iCs w:val="0"/>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keepNext/>
        <w:spacing w:after="0" w:line="240" w:lineRule="auto"/>
        <w:ind w:right="-618"/>
        <w:jc w:val="both"/>
        <w:outlineLvl w:val="2"/>
        <w:rPr>
          <w:rFonts w:eastAsia="Arial Unicode MS"/>
          <w:b/>
          <w:i w:val="0"/>
          <w:iCs w:val="0"/>
          <w:sz w:val="22"/>
          <w:lang w:val="zh-CN" w:eastAsia="zh-CN"/>
        </w:rPr>
      </w:pPr>
      <w:r>
        <w:rPr>
          <w:rFonts w:eastAsia="Times New Roman"/>
          <w:b/>
          <w:i w:val="0"/>
          <w:iCs w:val="0"/>
          <w:sz w:val="22"/>
          <w:lang w:val="zh-CN" w:eastAsia="zh-CN"/>
        </w:rPr>
        <w:t>CLÁUSULA NONA - DA RESCISÃO CONTRATUAL</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tabs>
          <w:tab w:val="left" w:pos="705"/>
        </w:tabs>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9.1</w:t>
      </w:r>
      <w:r>
        <w:rPr>
          <w:rFonts w:eastAsia="Times New Roman"/>
          <w:i w:val="0"/>
          <w:iCs w:val="0"/>
          <w:sz w:val="22"/>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ind w:right="-618"/>
        <w:jc w:val="both"/>
        <w:outlineLvl w:val="4"/>
        <w:rPr>
          <w:rFonts w:eastAsia="Times New Roman"/>
          <w:b/>
          <w:i w:val="0"/>
          <w:iCs w:val="0"/>
          <w:sz w:val="22"/>
          <w:lang w:val="zh-CN" w:eastAsia="zh-CN"/>
        </w:rPr>
      </w:pPr>
    </w:p>
    <w:p>
      <w:pPr>
        <w:keepNext/>
        <w:tabs>
          <w:tab w:val="left" w:pos="0"/>
        </w:tabs>
        <w:spacing w:after="0" w:line="240" w:lineRule="auto"/>
        <w:ind w:right="-618"/>
        <w:jc w:val="both"/>
        <w:outlineLvl w:val="4"/>
        <w:rPr>
          <w:rFonts w:eastAsia="Arial Unicode MS"/>
          <w:b/>
          <w:i w:val="0"/>
          <w:iCs w:val="0"/>
          <w:sz w:val="22"/>
          <w:lang w:val="zh-CN" w:eastAsia="zh-CN"/>
        </w:rPr>
      </w:pPr>
      <w:r>
        <w:rPr>
          <w:rFonts w:eastAsia="Times New Roman"/>
          <w:b/>
          <w:i w:val="0"/>
          <w:iCs w:val="0"/>
          <w:sz w:val="22"/>
          <w:lang w:val="zh-CN" w:eastAsia="zh-CN"/>
        </w:rPr>
        <w:t>CLÁUSULA DÉCIMA - DA PUBLICAÇÃO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widowControl w:val="0"/>
        <w:overflowPunct w:val="0"/>
        <w:autoSpaceDE w:val="0"/>
        <w:autoSpaceDN w:val="0"/>
        <w:adjustRightInd w:val="0"/>
        <w:spacing w:after="0" w:line="240" w:lineRule="auto"/>
        <w:jc w:val="both"/>
        <w:textAlignment w:val="baseline"/>
        <w:rPr>
          <w:rFonts w:eastAsia="Times New Roman"/>
          <w:i w:val="0"/>
          <w:iCs w:val="0"/>
          <w:sz w:val="22"/>
        </w:rPr>
      </w:pPr>
      <w:r>
        <w:rPr>
          <w:rFonts w:eastAsia="Times New Roman"/>
          <w:b/>
          <w:bCs/>
          <w:i w:val="0"/>
          <w:iCs w:val="0"/>
          <w:sz w:val="22"/>
        </w:rPr>
        <w:t>10.1</w:t>
      </w:r>
      <w:r>
        <w:rPr>
          <w:rFonts w:eastAsia="Times New Roman"/>
          <w:i w:val="0"/>
          <w:iCs w:val="0"/>
          <w:sz w:val="22"/>
        </w:rPr>
        <w:t xml:space="preserve"> -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ind w:right="-618"/>
        <w:jc w:val="both"/>
        <w:textAlignment w:val="baseline"/>
        <w:rPr>
          <w:rFonts w:eastAsia="Times New Roman"/>
          <w:i w:val="0"/>
          <w:iCs w:val="0"/>
          <w:sz w:val="22"/>
        </w:rPr>
      </w:pPr>
    </w:p>
    <w:p>
      <w:pPr>
        <w:overflowPunct w:val="0"/>
        <w:autoSpaceDE w:val="0"/>
        <w:autoSpaceDN w:val="0"/>
        <w:adjustRightInd w:val="0"/>
        <w:spacing w:after="0" w:line="240" w:lineRule="auto"/>
        <w:ind w:right="-618"/>
        <w:jc w:val="both"/>
        <w:textAlignment w:val="baseline"/>
        <w:rPr>
          <w:rFonts w:eastAsia="Times New Roman"/>
          <w:b/>
          <w:i w:val="0"/>
          <w:iCs w:val="0"/>
          <w:sz w:val="22"/>
        </w:rPr>
      </w:pPr>
      <w:r>
        <w:rPr>
          <w:rFonts w:eastAsia="Times New Roman"/>
          <w:b/>
          <w:i w:val="0"/>
          <w:iCs w:val="0"/>
          <w:sz w:val="22"/>
        </w:rPr>
        <w:t>CLÁUSULA DÉCIMA PRIMEIRA – DA FISCALIZAÇÃO DO CONTRATO</w:t>
      </w:r>
    </w:p>
    <w:p>
      <w:pPr>
        <w:overflowPunct w:val="0"/>
        <w:autoSpaceDE w:val="0"/>
        <w:autoSpaceDN w:val="0"/>
        <w:adjustRightInd w:val="0"/>
        <w:spacing w:after="0" w:line="240" w:lineRule="auto"/>
        <w:ind w:right="-618"/>
        <w:jc w:val="both"/>
        <w:textAlignment w:val="baseline"/>
        <w:rPr>
          <w:rFonts w:eastAsia="Times New Roman"/>
          <w:b/>
          <w:i w:val="0"/>
          <w:iCs w:val="0"/>
          <w:sz w:val="22"/>
        </w:rPr>
      </w:pPr>
    </w:p>
    <w:p>
      <w:pPr>
        <w:overflowPunct w:val="0"/>
        <w:autoSpaceDE w:val="0"/>
        <w:autoSpaceDN w:val="0"/>
        <w:adjustRightInd w:val="0"/>
        <w:spacing w:after="0" w:line="240" w:lineRule="auto"/>
        <w:ind w:right="-96"/>
        <w:jc w:val="both"/>
        <w:textAlignment w:val="baseline"/>
        <w:rPr>
          <w:rFonts w:eastAsia="Times New Roman"/>
          <w:bCs/>
          <w:i w:val="0"/>
          <w:iCs w:val="0"/>
          <w:sz w:val="22"/>
        </w:rPr>
      </w:pPr>
      <w:r>
        <w:rPr>
          <w:rFonts w:eastAsia="Times New Roman"/>
          <w:b/>
          <w:i w:val="0"/>
          <w:iCs w:val="0"/>
          <w:sz w:val="22"/>
        </w:rPr>
        <w:t xml:space="preserve">11.1 – </w:t>
      </w:r>
      <w:r>
        <w:rPr>
          <w:rFonts w:eastAsia="Times New Roman"/>
          <w:bCs/>
          <w:i w:val="0"/>
          <w:iCs w:val="0"/>
          <w:sz w:val="22"/>
        </w:rPr>
        <w:t>Será responsável por fiscalizar a execução do presente contrato, a pessoa indicada no Ato intitulado “ATO DE DESIGNAÇÃO DE FISCAL DE CONTRATO”.</w:t>
      </w:r>
    </w:p>
    <w:p>
      <w:pPr>
        <w:overflowPunct w:val="0"/>
        <w:autoSpaceDE w:val="0"/>
        <w:autoSpaceDN w:val="0"/>
        <w:adjustRightInd w:val="0"/>
        <w:spacing w:after="0" w:line="240" w:lineRule="auto"/>
        <w:jc w:val="both"/>
        <w:textAlignment w:val="baseline"/>
        <w:rPr>
          <w:rFonts w:eastAsia="Times New Roman"/>
          <w:i w:val="0"/>
          <w:iCs w:val="0"/>
          <w:color w:val="008000"/>
          <w:sz w:val="22"/>
        </w:rPr>
      </w:pPr>
    </w:p>
    <w:p>
      <w:pPr>
        <w:overflowPunct w:val="0"/>
        <w:autoSpaceDE w:val="0"/>
        <w:autoSpaceDN w:val="0"/>
        <w:adjustRightInd w:val="0"/>
        <w:spacing w:after="0" w:line="240" w:lineRule="auto"/>
        <w:ind w:right="-618"/>
        <w:jc w:val="both"/>
        <w:textAlignment w:val="baseline"/>
        <w:rPr>
          <w:rFonts w:eastAsia="Times New Roman"/>
          <w:b/>
          <w:i w:val="0"/>
          <w:iCs w:val="0"/>
          <w:sz w:val="22"/>
        </w:rPr>
      </w:pPr>
      <w:r>
        <w:rPr>
          <w:rFonts w:eastAsia="Times New Roman"/>
          <w:b/>
          <w:i w:val="0"/>
          <w:iCs w:val="0"/>
          <w:sz w:val="22"/>
        </w:rPr>
        <w:t>CLÁUSULA DÉCIMA SEGUNDA - DO FORO</w:t>
      </w:r>
    </w:p>
    <w:p>
      <w:pPr>
        <w:overflowPunct w:val="0"/>
        <w:autoSpaceDE w:val="0"/>
        <w:autoSpaceDN w:val="0"/>
        <w:adjustRightInd w:val="0"/>
        <w:spacing w:after="0" w:line="240" w:lineRule="auto"/>
        <w:ind w:right="-618"/>
        <w:jc w:val="both"/>
        <w:textAlignment w:val="baseline"/>
        <w:rPr>
          <w:rFonts w:eastAsia="Times New Roman"/>
          <w:i w:val="0"/>
          <w:iCs w:val="0"/>
          <w:sz w:val="22"/>
        </w:rPr>
      </w:pPr>
      <w:r>
        <w:rPr>
          <w:rFonts w:eastAsia="Times New Roman"/>
          <w:i w:val="0"/>
          <w:iCs w:val="0"/>
          <w:sz w:val="22"/>
        </w:rPr>
        <w:t xml:space="preserve"> </w:t>
      </w:r>
    </w:p>
    <w:p>
      <w:pPr>
        <w:spacing w:after="0" w:line="240" w:lineRule="auto"/>
        <w:jc w:val="both"/>
        <w:rPr>
          <w:rFonts w:eastAsia="Times New Roman"/>
          <w:i w:val="0"/>
          <w:iCs w:val="0"/>
          <w:sz w:val="22"/>
          <w:lang w:val="zh-CN" w:eastAsia="zh-CN"/>
        </w:rPr>
      </w:pPr>
      <w:r>
        <w:rPr>
          <w:rFonts w:eastAsia="Times New Roman"/>
          <w:b/>
          <w:bCs/>
          <w:i w:val="0"/>
          <w:iCs w:val="0"/>
          <w:sz w:val="22"/>
          <w:lang w:val="zh-CN" w:eastAsia="zh-CN"/>
        </w:rPr>
        <w:t>12.1 -</w:t>
      </w:r>
      <w:r>
        <w:rPr>
          <w:rFonts w:eastAsia="Times New Roman"/>
          <w:i w:val="0"/>
          <w:iCs w:val="0"/>
          <w:sz w:val="22"/>
          <w:lang w:val="zh-CN" w:eastAsia="zh-CN"/>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 w:val="0"/>
          <w:iCs w:val="0"/>
          <w:sz w:val="22"/>
          <w:lang w:val="zh-CN" w:eastAsia="zh-CN"/>
        </w:rPr>
      </w:pPr>
    </w:p>
    <w:p>
      <w:pPr>
        <w:spacing w:after="0" w:line="240" w:lineRule="auto"/>
        <w:jc w:val="both"/>
        <w:rPr>
          <w:rFonts w:eastAsia="Times New Roman"/>
          <w:i w:val="0"/>
          <w:iCs w:val="0"/>
          <w:sz w:val="22"/>
          <w:lang w:val="zh-CN" w:eastAsia="zh-CN"/>
        </w:rPr>
      </w:pPr>
      <w:r>
        <w:rPr>
          <w:rFonts w:eastAsia="Times New Roman"/>
          <w:i w:val="0"/>
          <w:iCs w:val="0"/>
          <w:sz w:val="22"/>
          <w:lang w:val="zh-CN" w:eastAsia="zh-CN"/>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 w:val="0"/>
          <w:iCs w:val="0"/>
          <w:sz w:val="22"/>
        </w:rPr>
      </w:pPr>
    </w:p>
    <w:p>
      <w:pPr>
        <w:widowControl w:val="0"/>
        <w:overflowPunct w:val="0"/>
        <w:autoSpaceDE w:val="0"/>
        <w:autoSpaceDN w:val="0"/>
        <w:adjustRightInd w:val="0"/>
        <w:spacing w:after="0" w:line="240" w:lineRule="auto"/>
        <w:jc w:val="right"/>
        <w:textAlignment w:val="baseline"/>
        <w:rPr>
          <w:rFonts w:eastAsia="Times New Roman"/>
          <w:i/>
          <w:iCs/>
          <w:sz w:val="22"/>
        </w:rPr>
      </w:pPr>
      <w:r>
        <w:rPr>
          <w:rFonts w:eastAsia="Times New Roman"/>
          <w:i w:val="0"/>
          <w:iCs w:val="0"/>
          <w:sz w:val="22"/>
        </w:rPr>
        <w:t>NAVIRAÍ-MS, ______ / ______ / ______</w:t>
      </w: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rPr>
            </w:pPr>
          </w:p>
        </w:tc>
        <w:tc>
          <w:tcPr>
            <w:tcW w:w="3686" w:type="dxa"/>
          </w:tcPr>
          <w:p>
            <w:pPr>
              <w:widowControl w:val="0"/>
              <w:suppressAutoHyphens/>
              <w:spacing w:after="0"/>
              <w:jc w:val="center"/>
              <w:textAlignment w:val="baseline"/>
              <w:rPr>
                <w:rFonts w:eastAsia="Times New Roman"/>
                <w:b/>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tabs>
                <w:tab w:val="left" w:pos="708"/>
                <w:tab w:val="left" w:pos="5562"/>
              </w:tabs>
              <w:suppressAutoHyphens/>
              <w:spacing w:after="0"/>
              <w:ind w:right="33"/>
              <w:jc w:val="center"/>
              <w:outlineLvl w:val="3"/>
              <w:rPr>
                <w:rFonts w:eastAsia="Times New Roman"/>
                <w:b/>
                <w:sz w:val="22"/>
                <w:lang w:eastAsia="pt-BR"/>
              </w:rPr>
            </w:pPr>
            <w:r>
              <w:rPr>
                <w:rFonts w:eastAsia="MS Mincho"/>
                <w:b/>
                <w:sz w:val="22"/>
                <w:lang w:eastAsia="pt-BR"/>
              </w:rPr>
              <w:t>LUIZ ALBERTO ÁVILA SILVA JUNIOR</w:t>
            </w:r>
          </w:p>
          <w:p>
            <w:pPr>
              <w:keepNext/>
              <w:tabs>
                <w:tab w:val="left" w:pos="708"/>
                <w:tab w:val="left" w:pos="5562"/>
              </w:tabs>
              <w:suppressAutoHyphens/>
              <w:spacing w:after="0"/>
              <w:ind w:right="33"/>
              <w:jc w:val="center"/>
              <w:outlineLvl w:val="3"/>
              <w:rPr>
                <w:rFonts w:eastAsia="Times New Roman"/>
                <w:b/>
                <w:sz w:val="22"/>
                <w:lang w:eastAsia="pt-BR"/>
              </w:rPr>
            </w:pPr>
            <w:r>
              <w:rPr>
                <w:rFonts w:eastAsia="MS Mincho"/>
                <w:b/>
                <w:sz w:val="22"/>
                <w:lang w:eastAsia="pt-BR"/>
              </w:rPr>
              <w:t>Gerente de Meio Ambiente e Ordenador de Despesas</w:t>
            </w:r>
          </w:p>
          <w:p>
            <w:pPr>
              <w:tabs>
                <w:tab w:val="left" w:pos="5562"/>
              </w:tabs>
              <w:suppressAutoHyphens/>
              <w:spacing w:after="0"/>
              <w:ind w:right="33"/>
              <w:jc w:val="center"/>
              <w:rPr>
                <w:rFonts w:eastAsia="Times New Roman"/>
                <w:b/>
                <w:sz w:val="22"/>
                <w:lang w:eastAsia="pt-BR"/>
              </w:rPr>
            </w:pPr>
            <w:r>
              <w:rPr>
                <w:rFonts w:eastAsia="MS Mincho"/>
                <w:b/>
                <w:sz w:val="22"/>
                <w:lang w:eastAsia="pt-BR"/>
              </w:rPr>
              <w:t>Conforme Decreto nº 013/2021</w:t>
            </w:r>
          </w:p>
          <w:p>
            <w:pPr>
              <w:tabs>
                <w:tab w:val="left" w:pos="5562"/>
              </w:tabs>
              <w:suppressAutoHyphens/>
              <w:spacing w:after="0"/>
              <w:ind w:right="33"/>
              <w:jc w:val="center"/>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tabs>
                <w:tab w:val="left" w:pos="708"/>
                <w:tab w:val="left" w:pos="5562"/>
              </w:tabs>
              <w:suppressAutoHyphens/>
              <w:spacing w:after="0"/>
              <w:ind w:right="33"/>
              <w:jc w:val="center"/>
              <w:outlineLvl w:val="3"/>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JORGE LUIS DE LUCIA</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Ger. De Obras e Ordenador de Despesas</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Conforme Decreto nº 011/2021</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bl>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bCs/>
          <w:sz w:val="22"/>
        </w:rPr>
      </w:pPr>
      <w:r>
        <w:rPr>
          <w:rFonts w:eastAsia="Times New Roman"/>
          <w:i/>
          <w:iCs/>
          <w:sz w:val="22"/>
        </w:rPr>
        <w:t>Testemunhas:</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pPr>
        <w:keepNext/>
        <w:spacing w:after="0" w:line="240" w:lineRule="auto"/>
        <w:jc w:val="both"/>
        <w:outlineLvl w:val="5"/>
        <w:rPr>
          <w:rFonts w:hint="default" w:eastAsia="Times New Roman"/>
          <w:b/>
          <w:bCs/>
          <w:sz w:val="22"/>
          <w:lang w:val="pt-BR" w:eastAsia="zh-CN"/>
        </w:rPr>
      </w:pPr>
      <w:r>
        <w:rPr>
          <w:rFonts w:hint="default" w:eastAsia="Times New Roman"/>
          <w:b/>
          <w:bCs/>
          <w:sz w:val="22"/>
          <w:lang w:val="pt-BR" w:eastAsia="zh-CN"/>
        </w:rPr>
        <w:t>ITEM 01</w:t>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drawing>
          <wp:inline distT="0" distB="0" distL="114300" distR="114300">
            <wp:extent cx="4850765" cy="1472565"/>
            <wp:effectExtent l="0" t="0" r="6985" b="13335"/>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4"/>
                    <pic:cNvPicPr>
                      <a:picLocks noChangeAspect="1"/>
                    </pic:cNvPicPr>
                  </pic:nvPicPr>
                  <pic:blipFill>
                    <a:blip r:embed="rId9"/>
                    <a:stretch>
                      <a:fillRect/>
                    </a:stretch>
                  </pic:blipFill>
                  <pic:spPr>
                    <a:xfrm>
                      <a:off x="0" y="0"/>
                      <a:ext cx="4850765" cy="1472565"/>
                    </a:xfrm>
                    <a:prstGeom prst="rect">
                      <a:avLst/>
                    </a:prstGeom>
                    <a:noFill/>
                    <a:ln>
                      <a:noFill/>
                    </a:ln>
                  </pic:spPr>
                </pic:pic>
              </a:graphicData>
            </a:graphic>
          </wp:inline>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rPr>
          <w:rFonts w:hint="default" w:eastAsia="Times New Roman"/>
          <w:b/>
          <w:bCs/>
          <w:sz w:val="22"/>
          <w:lang w:val="pt-BR" w:eastAsia="zh-CN"/>
        </w:rPr>
        <w:t>ITEM 02</w:t>
      </w:r>
    </w:p>
    <w:p>
      <w:pPr>
        <w:keepNext/>
        <w:spacing w:after="0" w:line="240" w:lineRule="auto"/>
        <w:jc w:val="both"/>
        <w:outlineLvl w:val="5"/>
        <w:rPr>
          <w:rFonts w:hint="default" w:eastAsia="Times New Roman"/>
          <w:b/>
          <w:bCs/>
          <w:sz w:val="22"/>
          <w:lang w:val="pt-BR" w:eastAsia="zh-CN"/>
        </w:rPr>
      </w:pPr>
      <w:r>
        <w:rPr>
          <w:rFonts w:eastAsia="Times New Roman"/>
          <w:b/>
          <w:bCs/>
          <w:sz w:val="24"/>
          <w:szCs w:val="24"/>
          <w:lang w:eastAsia="pt-BR"/>
        </w:rPr>
        <w:drawing>
          <wp:anchor distT="0" distB="0" distL="114300" distR="114300" simplePos="0" relativeHeight="251662336" behindDoc="1" locked="0" layoutInCell="1" allowOverlap="1">
            <wp:simplePos x="0" y="0"/>
            <wp:positionH relativeFrom="column">
              <wp:posOffset>955675</wp:posOffset>
            </wp:positionH>
            <wp:positionV relativeFrom="paragraph">
              <wp:posOffset>-855980</wp:posOffset>
            </wp:positionV>
            <wp:extent cx="3933825" cy="5773420"/>
            <wp:effectExtent l="0" t="0" r="17780" b="9525"/>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rot="16200000">
                      <a:off x="0" y="0"/>
                      <a:ext cx="3933825" cy="5773420"/>
                    </a:xfrm>
                    <a:prstGeom prst="rect">
                      <a:avLst/>
                    </a:prstGeom>
                    <a:noFill/>
                    <a:ln>
                      <a:noFill/>
                    </a:ln>
                  </pic:spPr>
                </pic:pic>
              </a:graphicData>
            </a:graphic>
          </wp:anchor>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r>
        <w:drawing>
          <wp:anchor distT="0" distB="0" distL="114300" distR="114300" simplePos="0" relativeHeight="251663360" behindDoc="0" locked="0" layoutInCell="1" allowOverlap="1">
            <wp:simplePos x="0" y="0"/>
            <wp:positionH relativeFrom="column">
              <wp:posOffset>177800</wp:posOffset>
            </wp:positionH>
            <wp:positionV relativeFrom="paragraph">
              <wp:posOffset>69215</wp:posOffset>
            </wp:positionV>
            <wp:extent cx="5664835" cy="7721600"/>
            <wp:effectExtent l="0" t="0" r="12065" b="12700"/>
            <wp:wrapNone/>
            <wp:docPr id="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
                    <pic:cNvPicPr>
                      <a:picLocks noChangeAspect="1"/>
                    </pic:cNvPicPr>
                  </pic:nvPicPr>
                  <pic:blipFill>
                    <a:blip r:embed="rId11"/>
                    <a:stretch>
                      <a:fillRect/>
                    </a:stretch>
                  </pic:blipFill>
                  <pic:spPr>
                    <a:xfrm>
                      <a:off x="0" y="0"/>
                      <a:ext cx="5664835" cy="7721600"/>
                    </a:xfrm>
                    <a:prstGeom prst="rect">
                      <a:avLst/>
                    </a:prstGeom>
                    <a:noFill/>
                    <a:ln>
                      <a:noFill/>
                    </a:ln>
                  </pic:spPr>
                </pic:pic>
              </a:graphicData>
            </a:graphic>
          </wp:anchor>
        </w:drawing>
      </w: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hint="default" w:eastAsia="Times New Roman"/>
          <w:b/>
          <w:bCs/>
          <w:sz w:val="22"/>
          <w:lang w:val="pt-BR"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745480" cy="8171180"/>
            <wp:effectExtent l="0" t="0" r="7620" b="1270"/>
            <wp:docPr id="1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5"/>
                    <pic:cNvPicPr>
                      <a:picLocks noChangeAspect="1"/>
                    </pic:cNvPicPr>
                  </pic:nvPicPr>
                  <pic:blipFill>
                    <a:blip r:embed="rId12"/>
                    <a:stretch>
                      <a:fillRect/>
                    </a:stretch>
                  </pic:blipFill>
                  <pic:spPr>
                    <a:xfrm>
                      <a:off x="0" y="0"/>
                      <a:ext cx="5745480" cy="817118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7570" cy="7858760"/>
            <wp:effectExtent l="0" t="0" r="5080" b="8890"/>
            <wp:docPr id="1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6"/>
                    <pic:cNvPicPr>
                      <a:picLocks noChangeAspect="1"/>
                    </pic:cNvPicPr>
                  </pic:nvPicPr>
                  <pic:blipFill>
                    <a:blip r:embed="rId13"/>
                    <a:stretch>
                      <a:fillRect/>
                    </a:stretch>
                  </pic:blipFill>
                  <pic:spPr>
                    <a:xfrm>
                      <a:off x="0" y="0"/>
                      <a:ext cx="5957570" cy="785876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pPr>
    </w:p>
    <w:p>
      <w:pPr>
        <w:keepNext/>
        <w:spacing w:after="0" w:line="240" w:lineRule="auto"/>
        <w:jc w:val="both"/>
        <w:outlineLvl w:val="5"/>
      </w:pPr>
      <w:r>
        <w:drawing>
          <wp:inline distT="0" distB="0" distL="114300" distR="114300">
            <wp:extent cx="5959475" cy="6675755"/>
            <wp:effectExtent l="0" t="0" r="3175" b="10795"/>
            <wp:docPr id="1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8"/>
                    <pic:cNvPicPr>
                      <a:picLocks noChangeAspect="1"/>
                    </pic:cNvPicPr>
                  </pic:nvPicPr>
                  <pic:blipFill>
                    <a:blip r:embed="rId14"/>
                    <a:stretch>
                      <a:fillRect/>
                    </a:stretch>
                  </pic:blipFill>
                  <pic:spPr>
                    <a:xfrm>
                      <a:off x="0" y="0"/>
                      <a:ext cx="5959475" cy="6675755"/>
                    </a:xfrm>
                    <a:prstGeom prst="rect">
                      <a:avLst/>
                    </a:prstGeom>
                    <a:noFill/>
                    <a:ln>
                      <a:noFill/>
                    </a:ln>
                  </pic:spPr>
                </pic:pic>
              </a:graphicData>
            </a:graphic>
          </wp:inline>
        </w:drawing>
      </w:r>
    </w:p>
    <w:p>
      <w:pPr>
        <w:keepNext/>
        <w:spacing w:after="0" w:line="240" w:lineRule="auto"/>
        <w:jc w:val="both"/>
        <w:outlineLvl w:val="5"/>
      </w:pPr>
    </w:p>
    <w:p>
      <w:pPr>
        <w:keepNext/>
        <w:spacing w:after="0" w:line="240" w:lineRule="auto"/>
        <w:jc w:val="both"/>
        <w:outlineLvl w:val="5"/>
        <w:rPr>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r>
        <w:drawing>
          <wp:inline distT="0" distB="0" distL="114300" distR="114300">
            <wp:extent cx="5958205" cy="7499350"/>
            <wp:effectExtent l="0" t="0" r="4445" b="6350"/>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15"/>
                    <a:stretch>
                      <a:fillRect/>
                    </a:stretch>
                  </pic:blipFill>
                  <pic:spPr>
                    <a:xfrm>
                      <a:off x="0" y="0"/>
                      <a:ext cx="5958205" cy="749935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r>
        <w:drawing>
          <wp:inline distT="0" distB="0" distL="114300" distR="114300">
            <wp:extent cx="5963920" cy="8042910"/>
            <wp:effectExtent l="0" t="0" r="17780" b="15240"/>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3"/>
                    <pic:cNvPicPr>
                      <a:picLocks noChangeAspect="1"/>
                    </pic:cNvPicPr>
                  </pic:nvPicPr>
                  <pic:blipFill>
                    <a:blip r:embed="rId16"/>
                    <a:stretch>
                      <a:fillRect/>
                    </a:stretch>
                  </pic:blipFill>
                  <pic:spPr>
                    <a:xfrm>
                      <a:off x="0" y="0"/>
                      <a:ext cx="5963920" cy="8042910"/>
                    </a:xfrm>
                    <a:prstGeom prst="rect">
                      <a:avLst/>
                    </a:prstGeom>
                    <a:noFill/>
                    <a:ln>
                      <a:noFill/>
                    </a:ln>
                  </pic:spPr>
                </pic:pic>
              </a:graphicData>
            </a:graphic>
          </wp:inline>
        </w:drawing>
      </w:r>
    </w:p>
    <w:p>
      <w:pPr>
        <w:keepNext/>
        <w:spacing w:after="0" w:line="240" w:lineRule="auto"/>
        <w:jc w:val="both"/>
        <w:outlineLvl w:val="5"/>
        <w:rPr>
          <w:rFonts w:eastAsia="Times New Roman"/>
          <w:b/>
          <w:bCs/>
          <w:sz w:val="22"/>
          <w:lang w:val="zh-CN" w:eastAsia="zh-CN"/>
        </w:rPr>
      </w:pPr>
    </w:p>
    <w:p>
      <w:pPr>
        <w:keepNext/>
        <w:spacing w:after="0" w:line="240" w:lineRule="auto"/>
        <w:jc w:val="both"/>
        <w:outlineLvl w:val="5"/>
        <w:rPr>
          <w:rFonts w:eastAsia="Times New Roman"/>
          <w:b/>
          <w:bCs/>
          <w:sz w:val="22"/>
          <w:lang w:val="zh-CN" w:eastAsia="zh-CN"/>
        </w:rPr>
      </w:pPr>
    </w:p>
    <w:p>
      <w:pPr>
        <w:rPr>
          <w:rFonts w:eastAsia="Times New Roman"/>
          <w:b/>
          <w:sz w:val="24"/>
          <w:szCs w:val="24"/>
        </w:rPr>
      </w:pPr>
      <w:r>
        <w:drawing>
          <wp:inline distT="0" distB="0" distL="114300" distR="114300">
            <wp:extent cx="5969635" cy="6289675"/>
            <wp:effectExtent l="0" t="0" r="12065" b="15875"/>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4"/>
                    <pic:cNvPicPr>
                      <a:picLocks noChangeAspect="1"/>
                    </pic:cNvPicPr>
                  </pic:nvPicPr>
                  <pic:blipFill>
                    <a:blip r:embed="rId17"/>
                    <a:stretch>
                      <a:fillRect/>
                    </a:stretch>
                  </pic:blipFill>
                  <pic:spPr>
                    <a:xfrm>
                      <a:off x="0" y="0"/>
                      <a:ext cx="5969635" cy="6289675"/>
                    </a:xfrm>
                    <a:prstGeom prst="rect">
                      <a:avLst/>
                    </a:prstGeom>
                    <a:noFill/>
                    <a:ln>
                      <a:noFill/>
                    </a:ln>
                  </pic:spPr>
                </pic:pic>
              </a:graphicData>
            </a:graphic>
          </wp:inline>
        </w:drawing>
      </w:r>
      <w:r>
        <w:rPr>
          <w:rFonts w:eastAsia="Times New Roman"/>
          <w:b/>
          <w:sz w:val="24"/>
          <w:szCs w:val="24"/>
        </w:rPr>
        <w:br w:type="page"/>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ATO DE DESIGNAÇÃO DO FISCAL CONTRATO Nº______/______ .</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 xml:space="preserve">PROCESSO Nº </w:t>
      </w:r>
      <w:r>
        <w:rPr>
          <w:rFonts w:eastAsia="Times New Roman"/>
          <w:szCs w:val="20"/>
        </w:rPr>
        <w:t>195</w:t>
      </w:r>
      <w:r>
        <w:rPr>
          <w:rFonts w:eastAsia="Times New Roman"/>
          <w:b/>
          <w:sz w:val="24"/>
          <w:szCs w:val="24"/>
        </w:rPr>
        <w:t xml:space="preserve"> / </w:t>
      </w:r>
      <w:r>
        <w:rPr>
          <w:rFonts w:eastAsia="Times New Roman"/>
          <w:szCs w:val="20"/>
        </w:rPr>
        <w:t>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 xml:space="preserve">PREGÃO PRESENCIAL Nº </w:t>
      </w:r>
      <w:r>
        <w:rPr>
          <w:rFonts w:hint="default" w:eastAsia="Times New Roman"/>
          <w:szCs w:val="20"/>
          <w:lang w:val="pt-BR"/>
        </w:rPr>
        <w:t>109</w:t>
      </w:r>
      <w:r>
        <w:rPr>
          <w:rFonts w:eastAsia="Times New Roman"/>
          <w:b/>
          <w:sz w:val="24"/>
          <w:szCs w:val="24"/>
        </w:rPr>
        <w:t xml:space="preserve"> / </w:t>
      </w:r>
      <w:r>
        <w:rPr>
          <w:rFonts w:eastAsia="Times New Roman"/>
          <w:szCs w:val="20"/>
        </w:rPr>
        <w:t>2021</w:t>
      </w:r>
    </w:p>
    <w:p>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Pr>
          <w:rFonts w:eastAsia="Times New Roman"/>
          <w:b/>
          <w:sz w:val="24"/>
          <w:szCs w:val="24"/>
        </w:rPr>
        <w:t>EMPRESA: .....................................................CNPJ Nº: ...........................................................</w:t>
      </w:r>
    </w:p>
    <w:p>
      <w:pPr>
        <w:tabs>
          <w:tab w:val="left" w:pos="10915"/>
        </w:tabs>
        <w:overflowPunct w:val="0"/>
        <w:autoSpaceDE w:val="0"/>
        <w:autoSpaceDN w:val="0"/>
        <w:adjustRightInd w:val="0"/>
        <w:spacing w:before="90" w:after="0" w:line="240" w:lineRule="auto"/>
        <w:jc w:val="both"/>
        <w:textAlignment w:val="baseline"/>
        <w:rPr>
          <w:rFonts w:eastAsia="Times New Roman"/>
          <w:sz w:val="24"/>
          <w:szCs w:val="24"/>
        </w:rPr>
      </w:pPr>
    </w:p>
    <w:p>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szCs w:val="22"/>
        </w:rPr>
      </w:pPr>
      <w:r>
        <w:rPr>
          <w:rFonts w:eastAsia="Times New Roman"/>
          <w:b/>
          <w:sz w:val="24"/>
          <w:szCs w:val="24"/>
        </w:rPr>
        <w:t>OBJETO:</w:t>
      </w:r>
      <w:r>
        <w:rPr>
          <w:rFonts w:eastAsia="Times New Roman"/>
          <w:b/>
          <w:sz w:val="22"/>
          <w:szCs w:val="22"/>
        </w:rPr>
        <w:t xml:space="preserve"> </w:t>
      </w:r>
      <w:r>
        <w:rPr>
          <w:rFonts w:eastAsia="Times New Roman"/>
          <w:sz w:val="22"/>
          <w:szCs w:val="22"/>
        </w:rPr>
        <w:t>AQUISIÇÃO DE ADESIVOS CONFORME TERMO DE REFERÊNCIA, PARA ATENDER AS GERÊNCIAS DE OBRAS E DE MEIO AMBIENTE DO MUNICÍPIO DE NAVIRAÍ-MS. PEDIDO DE COMPRAS Nº 021/2021 E 016/2021.</w:t>
      </w:r>
    </w:p>
    <w:p>
      <w:pPr>
        <w:tabs>
          <w:tab w:val="left" w:pos="10915"/>
        </w:tabs>
        <w:overflowPunct w:val="0"/>
        <w:autoSpaceDE w:val="0"/>
        <w:autoSpaceDN w:val="0"/>
        <w:adjustRightInd w:val="0"/>
        <w:spacing w:after="0" w:line="274" w:lineRule="exact"/>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sz w:val="24"/>
          <w:szCs w:val="24"/>
          <w:u w:val="single"/>
        </w:rPr>
        <w:t>Jorge Luis de Lúcia</w:t>
      </w:r>
      <w:r>
        <w:rPr>
          <w:rFonts w:eastAsia="Times New Roman"/>
          <w:iCs/>
          <w:sz w:val="24"/>
          <w:szCs w:val="24"/>
        </w:rPr>
        <w:t>, Gerente de Obras e Ordenador de Despesas conforme Decreto nº. 011/2021, brasileiro, portador do CPF/MF nº. 079.589.258-67 e Cédula de Identidade RG nº. 9.057.438 SSP/SP, residente nesta cidade, à Avenida Amélia Fukuda,  nº 1216 – Jardim Oasis,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overflowPunct w:val="0"/>
        <w:autoSpaceDE w:val="0"/>
        <w:autoSpaceDN w:val="0"/>
        <w:adjustRightInd w:val="0"/>
        <w:spacing w:after="0" w:line="240" w:lineRule="auto"/>
        <w:jc w:val="both"/>
        <w:textAlignment w:val="baseline"/>
        <w:rPr>
          <w:rFonts w:eastAsia="Times New Roman"/>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Art.1º</w:t>
      </w:r>
      <w:r>
        <w:rPr>
          <w:rFonts w:eastAsia="Times New Roman"/>
          <w:sz w:val="24"/>
          <w:szCs w:val="24"/>
        </w:rPr>
        <w:t xml:space="preserve"> Designar os servidores abaixo com o encargo de Fiscal do Contrato nº. _____ / ______</w:t>
      </w:r>
    </w:p>
    <w:p>
      <w:pPr>
        <w:tabs>
          <w:tab w:val="left" w:pos="1661"/>
          <w:tab w:val="left" w:pos="10915"/>
        </w:tabs>
        <w:overflowPunct w:val="0"/>
        <w:autoSpaceDE w:val="0"/>
        <w:autoSpaceDN w:val="0"/>
        <w:adjustRightInd w:val="0"/>
        <w:spacing w:after="0" w:line="240" w:lineRule="auto"/>
        <w:textAlignment w:val="baseline"/>
        <w:rPr>
          <w:rFonts w:eastAsia="Times New Roman"/>
          <w:b/>
          <w:spacing w:val="2"/>
          <w:sz w:val="24"/>
          <w:szCs w:val="24"/>
        </w:rPr>
      </w:pPr>
    </w:p>
    <w:tbl>
      <w:tblPr>
        <w:tblStyle w:val="12"/>
        <w:tblW w:w="9335" w:type="dxa"/>
        <w:tblInd w:w="0" w:type="dxa"/>
        <w:tblLayout w:type="autofit"/>
        <w:tblCellMar>
          <w:top w:w="0" w:type="dxa"/>
          <w:left w:w="0" w:type="dxa"/>
          <w:bottom w:w="0" w:type="dxa"/>
          <w:right w:w="0" w:type="dxa"/>
        </w:tblCellMar>
      </w:tblPr>
      <w:tblGrid>
        <w:gridCol w:w="3060"/>
        <w:gridCol w:w="1775"/>
        <w:gridCol w:w="1420"/>
        <w:gridCol w:w="1840"/>
        <w:gridCol w:w="1240"/>
      </w:tblGrid>
      <w:tr>
        <w:tblPrEx>
          <w:tblCellMar>
            <w:top w:w="0" w:type="dxa"/>
            <w:left w:w="0" w:type="dxa"/>
            <w:bottom w:w="0" w:type="dxa"/>
            <w:right w:w="0" w:type="dxa"/>
          </w:tblCellMar>
        </w:tblPrEx>
        <w:trPr>
          <w:trHeight w:val="315" w:hRule="atLeast"/>
        </w:trPr>
        <w:tc>
          <w:tcPr>
            <w:tcW w:w="3060" w:type="dxa"/>
            <w:vMerge w:val="restart"/>
            <w:tcBorders>
              <w:top w:val="single" w:color="auto" w:sz="4" w:space="0"/>
              <w:left w:val="single" w:color="auto" w:sz="4" w:space="0"/>
              <w:bottom w:val="single" w:color="000000" w:sz="4" w:space="0"/>
              <w:right w:val="single" w:color="auto" w:sz="4" w:space="0"/>
            </w:tcBorders>
            <w:shd w:val="clear" w:color="auto" w:fill="F2F2F2"/>
            <w:tcMar>
              <w:top w:w="15" w:type="dxa"/>
              <w:left w:w="15" w:type="dxa"/>
              <w:bottom w:w="0" w:type="dxa"/>
              <w:right w:w="15" w:type="dxa"/>
            </w:tcMar>
            <w:vAlign w:val="bottom"/>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b/>
                <w:bCs/>
                <w:color w:val="000000"/>
                <w:sz w:val="24"/>
                <w:szCs w:val="24"/>
              </w:rPr>
              <w:t>Gerência</w:t>
            </w:r>
            <w:r>
              <w:rPr>
                <w:rFonts w:eastAsia="Times New Roman"/>
                <w:color w:val="000000"/>
                <w:sz w:val="24"/>
                <w:szCs w:val="24"/>
              </w:rPr>
              <w:t xml:space="preserve">                                          Ordenadora de Despesa</w:t>
            </w:r>
          </w:p>
        </w:tc>
        <w:tc>
          <w:tcPr>
            <w:tcW w:w="3195"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TITULAR</w:t>
            </w:r>
          </w:p>
        </w:tc>
        <w:tc>
          <w:tcPr>
            <w:tcW w:w="3080" w:type="dxa"/>
            <w:gridSpan w:val="2"/>
            <w:tcBorders>
              <w:top w:val="single" w:color="auto" w:sz="4" w:space="0"/>
              <w:left w:val="nil"/>
              <w:bottom w:val="single" w:color="auto" w:sz="4" w:space="0"/>
              <w:right w:val="single" w:color="auto" w:sz="4" w:space="0"/>
            </w:tcBorders>
            <w:shd w:val="clear" w:color="auto" w:fill="F2F2F2"/>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FISCAL SUPLENTE</w:t>
            </w:r>
          </w:p>
        </w:tc>
      </w:tr>
      <w:tr>
        <w:tblPrEx>
          <w:tblCellMar>
            <w:top w:w="0" w:type="dxa"/>
            <w:left w:w="0" w:type="dxa"/>
            <w:bottom w:w="0" w:type="dxa"/>
            <w:right w:w="0" w:type="dxa"/>
          </w:tblCellMar>
        </w:tblPrEx>
        <w:trPr>
          <w:trHeight w:val="300" w:hRule="atLeast"/>
        </w:trPr>
        <w:tc>
          <w:tcPr>
            <w:tcW w:w="0" w:type="auto"/>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textAlignment w:val="baseline"/>
              <w:rPr>
                <w:rFonts w:eastAsia="Times New Roman"/>
                <w:color w:val="000000"/>
                <w:sz w:val="24"/>
                <w:szCs w:val="24"/>
              </w:rPr>
            </w:pPr>
          </w:p>
        </w:tc>
        <w:tc>
          <w:tcPr>
            <w:tcW w:w="1775"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c>
          <w:tcPr>
            <w:tcW w:w="1840" w:type="dxa"/>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Nome:</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Matrícula</w:t>
            </w:r>
          </w:p>
        </w:tc>
      </w:tr>
      <w:tr>
        <w:tblPrEx>
          <w:tblCellMar>
            <w:top w:w="0" w:type="dxa"/>
            <w:left w:w="0" w:type="dxa"/>
            <w:bottom w:w="0" w:type="dxa"/>
            <w:right w:w="0" w:type="dxa"/>
          </w:tblCellMar>
        </w:tblPrEx>
        <w:trPr>
          <w:trHeight w:val="360" w:hRule="atLeast"/>
        </w:trPr>
        <w:tc>
          <w:tcPr>
            <w:tcW w:w="3060"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Gerência de Meio Ambiente</w:t>
            </w:r>
          </w:p>
        </w:tc>
        <w:tc>
          <w:tcPr>
            <w:tcW w:w="1775"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42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c>
          <w:tcPr>
            <w:tcW w:w="18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2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r>
      <w:tr>
        <w:tblPrEx>
          <w:tblCellMar>
            <w:top w:w="0" w:type="dxa"/>
            <w:left w:w="0" w:type="dxa"/>
            <w:bottom w:w="0" w:type="dxa"/>
            <w:right w:w="0" w:type="dxa"/>
          </w:tblCellMar>
        </w:tblPrEx>
        <w:trPr>
          <w:trHeight w:val="360" w:hRule="atLeast"/>
        </w:trPr>
        <w:tc>
          <w:tcPr>
            <w:tcW w:w="3060"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Gerência de Obras</w:t>
            </w:r>
          </w:p>
        </w:tc>
        <w:tc>
          <w:tcPr>
            <w:tcW w:w="1775"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42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c>
          <w:tcPr>
            <w:tcW w:w="18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textAlignment w:val="baseline"/>
              <w:rPr>
                <w:rFonts w:eastAsia="Times New Roman"/>
                <w:color w:val="000000"/>
                <w:sz w:val="24"/>
                <w:szCs w:val="24"/>
              </w:rPr>
            </w:pPr>
            <w:r>
              <w:rPr>
                <w:rFonts w:eastAsia="Times New Roman"/>
                <w:color w:val="000000"/>
                <w:sz w:val="24"/>
                <w:szCs w:val="24"/>
              </w:rPr>
              <w:t> </w:t>
            </w:r>
          </w:p>
        </w:tc>
        <w:tc>
          <w:tcPr>
            <w:tcW w:w="1240" w:type="dxa"/>
            <w:tcBorders>
              <w:top w:val="nil"/>
              <w:left w:val="nil"/>
              <w:bottom w:val="single" w:color="auto" w:sz="4" w:space="0"/>
              <w:right w:val="single" w:color="auto" w:sz="4" w:space="0"/>
            </w:tcBorders>
            <w:tcMar>
              <w:top w:w="15" w:type="dxa"/>
              <w:left w:w="15" w:type="dxa"/>
              <w:bottom w:w="0" w:type="dxa"/>
              <w:right w:w="15" w:type="dxa"/>
            </w:tcMar>
            <w:vAlign w:val="center"/>
          </w:tcPr>
          <w:p>
            <w:pPr>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 </w:t>
            </w:r>
          </w:p>
        </w:tc>
      </w:tr>
    </w:tbl>
    <w:p>
      <w:pPr>
        <w:tabs>
          <w:tab w:val="left" w:pos="1661"/>
          <w:tab w:val="left" w:pos="10915"/>
        </w:tabs>
        <w:overflowPunct w:val="0"/>
        <w:autoSpaceDE w:val="0"/>
        <w:autoSpaceDN w:val="0"/>
        <w:adjustRightInd w:val="0"/>
        <w:spacing w:after="0" w:line="360" w:lineRule="auto"/>
        <w:textAlignment w:val="baseline"/>
        <w:rPr>
          <w:rFonts w:eastAsia="Times New Roman"/>
          <w:b/>
          <w:spacing w:val="2"/>
          <w:sz w:val="24"/>
          <w:szCs w:val="24"/>
        </w:rPr>
      </w:pPr>
    </w:p>
    <w:p>
      <w:pPr>
        <w:tabs>
          <w:tab w:val="left" w:pos="1661"/>
          <w:tab w:val="left" w:pos="10915"/>
        </w:tabs>
        <w:overflowPunct w:val="0"/>
        <w:autoSpaceDE w:val="0"/>
        <w:autoSpaceDN w:val="0"/>
        <w:adjustRightInd w:val="0"/>
        <w:spacing w:after="240" w:line="240" w:lineRule="auto"/>
        <w:textAlignment w:val="baseline"/>
        <w:rPr>
          <w:rFonts w:eastAsia="Times New Roman"/>
          <w:sz w:val="24"/>
          <w:szCs w:val="24"/>
        </w:rPr>
      </w:pPr>
      <w:r>
        <w:rPr>
          <w:rFonts w:eastAsia="Times New Roman"/>
          <w:b/>
          <w:spacing w:val="2"/>
          <w:sz w:val="24"/>
          <w:szCs w:val="24"/>
        </w:rPr>
        <w:t xml:space="preserve">Art. </w:t>
      </w:r>
      <w:r>
        <w:rPr>
          <w:rFonts w:eastAsia="Times New Roman"/>
          <w:b/>
          <w:sz w:val="24"/>
          <w:szCs w:val="24"/>
        </w:rPr>
        <w:t>2º</w:t>
      </w:r>
      <w:r>
        <w:rPr>
          <w:rFonts w:eastAsia="Times New Roman"/>
          <w:sz w:val="24"/>
          <w:szCs w:val="24"/>
        </w:rPr>
        <w:t xml:space="preserve"> </w:t>
      </w:r>
      <w:r>
        <w:rPr>
          <w:rFonts w:eastAsia="Times New Roman"/>
          <w:spacing w:val="2"/>
          <w:sz w:val="24"/>
          <w:szCs w:val="24"/>
        </w:rPr>
        <w:t xml:space="preserve">São </w:t>
      </w:r>
      <w:r>
        <w:rPr>
          <w:rFonts w:eastAsia="Times New Roman"/>
          <w:spacing w:val="3"/>
          <w:sz w:val="24"/>
          <w:szCs w:val="24"/>
        </w:rPr>
        <w:t xml:space="preserve">atribuições </w:t>
      </w:r>
      <w:r>
        <w:rPr>
          <w:rFonts w:eastAsia="Times New Roman"/>
          <w:sz w:val="24"/>
          <w:szCs w:val="24"/>
        </w:rPr>
        <w:t xml:space="preserve">do </w:t>
      </w:r>
      <w:r>
        <w:rPr>
          <w:rFonts w:eastAsia="Times New Roman"/>
          <w:spacing w:val="2"/>
          <w:sz w:val="24"/>
          <w:szCs w:val="24"/>
        </w:rPr>
        <w:t xml:space="preserve">fiscal </w:t>
      </w:r>
      <w:r>
        <w:rPr>
          <w:rFonts w:eastAsia="Times New Roman"/>
          <w:sz w:val="24"/>
          <w:szCs w:val="24"/>
        </w:rPr>
        <w:t xml:space="preserve">de </w:t>
      </w:r>
      <w:r>
        <w:rPr>
          <w:rFonts w:eastAsia="Times New Roman"/>
          <w:spacing w:val="2"/>
          <w:sz w:val="24"/>
          <w:szCs w:val="24"/>
        </w:rPr>
        <w:t>contrato</w:t>
      </w:r>
      <w:r>
        <w:rPr>
          <w:rFonts w:eastAsia="Times New Roman"/>
          <w:sz w:val="24"/>
          <w:szCs w:val="24"/>
        </w:rPr>
        <w:t xml:space="preserve">: </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Acompanhar e fiscalizar o fiel cumprimento do contrato;</w:t>
      </w:r>
    </w:p>
    <w:p>
      <w:pPr>
        <w:widowControl w:val="0"/>
        <w:numPr>
          <w:ilvl w:val="0"/>
          <w:numId w:val="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Responsabilizar-se pelas justificativas que se fizerem necessárias em resposta a eventuais diligências dos órgãos de Controle Interno e Externo;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Atestar a realização dos serviços efetivamente prestados, mediante relatório consolidado, para posterior pagamento;</w:t>
      </w:r>
    </w:p>
    <w:p>
      <w:pPr>
        <w:widowControl w:val="0"/>
        <w:numPr>
          <w:ilvl w:val="0"/>
          <w:numId w:val="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Pr>
          <w:rFonts w:eastAsia="Times New Roman"/>
          <w:sz w:val="24"/>
          <w:szCs w:val="24"/>
        </w:rPr>
        <w:t xml:space="preserve">Observar a execução do contrato, dentro dos limites dos créditos orçamentários para ele determinado; </w:t>
      </w:r>
    </w:p>
    <w:p>
      <w:pPr>
        <w:widowControl w:val="0"/>
        <w:numPr>
          <w:ilvl w:val="0"/>
          <w:numId w:val="7"/>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4"/>
          <w:szCs w:val="24"/>
        </w:rPr>
      </w:pPr>
      <w:r>
        <w:rPr>
          <w:rFonts w:eastAsia="Times New Roman"/>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overflowPunct w:val="0"/>
        <w:autoSpaceDE w:val="0"/>
        <w:autoSpaceDN w:val="0"/>
        <w:adjustRightInd w:val="0"/>
        <w:spacing w:after="0" w:line="240" w:lineRule="auto"/>
        <w:ind w:left="180"/>
        <w:jc w:val="both"/>
        <w:textAlignment w:val="baseline"/>
        <w:rPr>
          <w:rFonts w:eastAsia="Times New Roman"/>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3º</w:t>
      </w:r>
      <w:r>
        <w:rPr>
          <w:rFonts w:eastAsia="Times New Roman"/>
          <w:color w:val="000000"/>
          <w:sz w:val="24"/>
          <w:szCs w:val="24"/>
        </w:rPr>
        <w:t xml:space="preserve"> Dê ciência aos interessados.</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Pr>
          <w:rFonts w:eastAsia="Times New Roman"/>
          <w:b/>
          <w:color w:val="000000"/>
          <w:sz w:val="24"/>
          <w:szCs w:val="24"/>
        </w:rPr>
        <w:t>Art. 4º</w:t>
      </w:r>
      <w:r>
        <w:rPr>
          <w:rFonts w:eastAsia="Times New Roman"/>
          <w:color w:val="000000"/>
          <w:sz w:val="24"/>
          <w:szCs w:val="24"/>
        </w:rPr>
        <w:t xml:space="preserve"> Autue-se no processo.</w:t>
      </w:r>
    </w:p>
    <w:p>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rPr>
            </w:pPr>
          </w:p>
        </w:tc>
        <w:tc>
          <w:tcPr>
            <w:tcW w:w="3686" w:type="dxa"/>
          </w:tcPr>
          <w:p>
            <w:pPr>
              <w:widowControl w:val="0"/>
              <w:suppressAutoHyphens/>
              <w:spacing w:after="0"/>
              <w:jc w:val="center"/>
              <w:textAlignment w:val="baseline"/>
              <w:rPr>
                <w:rFonts w:eastAsia="Times New Roman"/>
                <w:b/>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tabs>
                <w:tab w:val="left" w:pos="708"/>
                <w:tab w:val="left" w:pos="5562"/>
              </w:tabs>
              <w:suppressAutoHyphens/>
              <w:spacing w:after="0"/>
              <w:ind w:right="33"/>
              <w:jc w:val="center"/>
              <w:outlineLvl w:val="3"/>
              <w:rPr>
                <w:rFonts w:eastAsia="Times New Roman"/>
                <w:b/>
                <w:sz w:val="22"/>
                <w:lang w:eastAsia="pt-BR"/>
              </w:rPr>
            </w:pPr>
            <w:r>
              <w:rPr>
                <w:rFonts w:eastAsia="MS Mincho"/>
                <w:b/>
                <w:sz w:val="22"/>
                <w:lang w:eastAsia="pt-BR"/>
              </w:rPr>
              <w:t>LUIZ ALBERTO ÁVILA SILVA JUNIOR</w:t>
            </w:r>
          </w:p>
          <w:p>
            <w:pPr>
              <w:keepNext/>
              <w:tabs>
                <w:tab w:val="left" w:pos="708"/>
                <w:tab w:val="left" w:pos="5562"/>
              </w:tabs>
              <w:suppressAutoHyphens/>
              <w:spacing w:after="0"/>
              <w:ind w:right="33"/>
              <w:jc w:val="center"/>
              <w:outlineLvl w:val="3"/>
              <w:rPr>
                <w:rFonts w:eastAsia="Times New Roman"/>
                <w:b/>
                <w:sz w:val="22"/>
                <w:lang w:eastAsia="pt-BR"/>
              </w:rPr>
            </w:pPr>
            <w:r>
              <w:rPr>
                <w:rFonts w:eastAsia="MS Mincho"/>
                <w:b/>
                <w:sz w:val="22"/>
                <w:lang w:eastAsia="pt-BR"/>
              </w:rPr>
              <w:t>Gerente de Meio Ambiente e Ordenador de Despesas</w:t>
            </w:r>
          </w:p>
          <w:p>
            <w:pPr>
              <w:tabs>
                <w:tab w:val="left" w:pos="5562"/>
              </w:tabs>
              <w:suppressAutoHyphens/>
              <w:spacing w:after="0"/>
              <w:ind w:right="33"/>
              <w:jc w:val="center"/>
              <w:rPr>
                <w:rFonts w:eastAsia="Times New Roman"/>
                <w:b/>
                <w:sz w:val="22"/>
                <w:lang w:eastAsia="pt-BR"/>
              </w:rPr>
            </w:pPr>
            <w:r>
              <w:rPr>
                <w:rFonts w:eastAsia="MS Mincho"/>
                <w:b/>
                <w:sz w:val="22"/>
                <w:lang w:eastAsia="pt-BR"/>
              </w:rPr>
              <w:t>Conforme Decreto nº 013/2021</w:t>
            </w:r>
          </w:p>
          <w:p>
            <w:pPr>
              <w:tabs>
                <w:tab w:val="left" w:pos="5562"/>
              </w:tabs>
              <w:suppressAutoHyphens/>
              <w:spacing w:after="0"/>
              <w:ind w:right="33"/>
              <w:jc w:val="center"/>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tabs>
                <w:tab w:val="left" w:pos="708"/>
                <w:tab w:val="left" w:pos="5562"/>
              </w:tabs>
              <w:suppressAutoHyphens/>
              <w:spacing w:after="0"/>
              <w:ind w:right="33"/>
              <w:jc w:val="center"/>
              <w:outlineLvl w:val="3"/>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JORGE LUIS DE LUCIA</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Ger. De Obras e Ordenador de Despesas</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Conforme Decreto nº 011/2021</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Contratante</w:t>
            </w:r>
          </w:p>
        </w:tc>
        <w:tc>
          <w:tcPr>
            <w:tcW w:w="3686" w:type="dxa"/>
          </w:tcPr>
          <w:p>
            <w:pPr>
              <w:widowControl w:val="0"/>
              <w:suppressAutoHyphens/>
              <w:spacing w:after="0"/>
              <w:jc w:val="center"/>
              <w:textAlignment w:val="baseline"/>
              <w:rPr>
                <w:rFonts w:eastAsia="Times New Roman"/>
                <w:b/>
                <w:sz w:val="22"/>
                <w:szCs w:val="24"/>
                <w:lang w:eastAsia="pt-BR"/>
              </w:rPr>
            </w:pPr>
            <w:r>
              <w:rPr>
                <w:rFonts w:eastAsia="MS Mincho"/>
                <w:b/>
                <w:sz w:val="22"/>
                <w:szCs w:val="24"/>
                <w:lang w:eastAsia="pt-BR"/>
              </w:rPr>
              <w:t>...............................................</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Nome:</w:t>
            </w:r>
          </w:p>
          <w:p>
            <w:pPr>
              <w:widowControl w:val="0"/>
              <w:suppressAutoHyphens/>
              <w:spacing w:after="0"/>
              <w:ind w:left="601"/>
              <w:textAlignment w:val="baseline"/>
              <w:rPr>
                <w:rFonts w:eastAsia="Times New Roman"/>
                <w:b/>
                <w:sz w:val="22"/>
                <w:szCs w:val="24"/>
                <w:lang w:eastAsia="pt-BR"/>
              </w:rPr>
            </w:pPr>
            <w:r>
              <w:rPr>
                <w:rFonts w:eastAsia="MS Mincho"/>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spacing w:after="0"/>
              <w:ind w:right="33"/>
              <w:jc w:val="center"/>
              <w:textAlignment w:val="baseline"/>
              <w:rPr>
                <w:rFonts w:eastAsia="Times New Roman"/>
                <w:b/>
                <w:sz w:val="22"/>
                <w:lang w:eastAsia="pt-BR"/>
              </w:rPr>
            </w:pPr>
          </w:p>
        </w:tc>
        <w:tc>
          <w:tcPr>
            <w:tcW w:w="3686" w:type="dxa"/>
          </w:tcPr>
          <w:p>
            <w:pPr>
              <w:widowControl w:val="0"/>
              <w:suppressAutoHyphens/>
              <w:spacing w:after="0"/>
              <w:jc w:val="center"/>
              <w:textAlignment w:val="baseline"/>
              <w:rPr>
                <w:rFonts w:eastAsia="Times New Roman"/>
                <w:b/>
                <w:sz w:val="22"/>
                <w:lang w:eastAsia="pt-BR"/>
              </w:rPr>
            </w:pPr>
          </w:p>
        </w:tc>
      </w:tr>
    </w:tbl>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both"/>
        <w:textAlignment w:val="baseline"/>
        <w:rPr>
          <w:rFonts w:eastAsia="Times New Roman"/>
          <w:i/>
          <w:i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widowControl w:val="0"/>
        <w:overflowPunct w:val="0"/>
        <w:autoSpaceDE w:val="0"/>
        <w:autoSpaceDN w:val="0"/>
        <w:adjustRightInd w:val="0"/>
        <w:spacing w:after="0" w:line="240" w:lineRule="auto"/>
        <w:jc w:val="right"/>
        <w:textAlignment w:val="baseline"/>
        <w:rPr>
          <w:rFonts w:eastAsia="Times New Roman"/>
          <w:i/>
          <w:i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109/2021</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5"/>
        <w:rPr>
          <w:rFonts w:eastAsia="Times New Roman"/>
          <w:sz w:val="22"/>
          <w:lang w:val="zh-CN" w:eastAsia="zh-CN"/>
        </w:rPr>
      </w:pPr>
      <w:r>
        <w:rPr>
          <w:rFonts w:eastAsia="Times New Roman"/>
          <w:sz w:val="22"/>
          <w:lang w:val="zh-CN" w:eastAsia="zh-CN"/>
        </w:rPr>
        <w:t>ANEXO IV</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u w:val="single"/>
        </w:rPr>
      </w:pPr>
      <w:r>
        <w:rPr>
          <w:rFonts w:eastAsia="Times New Roman"/>
          <w:b/>
          <w:bCs/>
          <w:sz w:val="22"/>
          <w:u w:val="single"/>
        </w:rPr>
        <w:t>DECLARAÇÃO</w:t>
      </w:r>
    </w:p>
    <w:p>
      <w:pPr>
        <w:overflowPunct w:val="0"/>
        <w:autoSpaceDE w:val="0"/>
        <w:autoSpaceDN w:val="0"/>
        <w:adjustRightInd w:val="0"/>
        <w:spacing w:after="0" w:line="240" w:lineRule="auto"/>
        <w:jc w:val="center"/>
        <w:textAlignment w:val="baseline"/>
        <w:rPr>
          <w:rFonts w:eastAsia="Times New Roman"/>
          <w:b/>
          <w:bCs/>
          <w:sz w:val="22"/>
          <w:u w:val="single"/>
        </w:rPr>
      </w:pPr>
    </w:p>
    <w:p>
      <w:pPr>
        <w:spacing w:after="0" w:line="240" w:lineRule="auto"/>
        <w:jc w:val="both"/>
        <w:rPr>
          <w:rFonts w:eastAsia="Times New Roman"/>
          <w:sz w:val="22"/>
          <w:lang w:val="zh-CN" w:eastAsia="zh-CN"/>
        </w:rPr>
      </w:pPr>
      <w:r>
        <w:rPr>
          <w:rFonts w:eastAsia="Times New Roman"/>
          <w:sz w:val="22"/>
          <w:lang w:val="zh-CN" w:eastAsia="zh-CN"/>
        </w:rPr>
        <w:t xml:space="preserve"> __________________________________________________________</w:t>
      </w:r>
      <w:r>
        <w:rPr>
          <w:rFonts w:eastAsia="Times New Roman"/>
          <w:sz w:val="22"/>
          <w:lang w:eastAsia="zh-CN"/>
        </w:rPr>
        <w:t>_________</w:t>
      </w:r>
      <w:r>
        <w:rPr>
          <w:rFonts w:eastAsia="Times New Roman"/>
          <w:sz w:val="22"/>
          <w:lang w:val="zh-CN" w:eastAsia="zh-CN"/>
        </w:rPr>
        <w:t>____________</w:t>
      </w:r>
    </w:p>
    <w:p>
      <w:pPr>
        <w:spacing w:after="0" w:line="240" w:lineRule="auto"/>
        <w:jc w:val="both"/>
        <w:rPr>
          <w:rFonts w:eastAsia="Times New Roman"/>
          <w:sz w:val="22"/>
          <w:lang w:val="zh-CN" w:eastAsia="zh-CN"/>
        </w:rPr>
      </w:pPr>
      <w:r>
        <w:rPr>
          <w:rFonts w:eastAsia="Times New Roman"/>
          <w:sz w:val="22"/>
          <w:lang w:val="zh-CN" w:eastAsia="zh-CN"/>
        </w:rPr>
        <w:t xml:space="preserve">                                                      Nome da Empresa</w:t>
      </w:r>
    </w:p>
    <w:p>
      <w:pPr>
        <w:spacing w:after="0" w:line="240" w:lineRule="auto"/>
        <w:jc w:val="both"/>
        <w:rPr>
          <w:rFonts w:eastAsia="Times New Roman"/>
          <w:sz w:val="22"/>
          <w:lang w:val="zh-CN" w:eastAsia="zh-CN"/>
        </w:rPr>
      </w:pPr>
      <w:r>
        <w:rPr>
          <w:rFonts w:eastAsia="Times New Roman"/>
          <w:sz w:val="22"/>
          <w:lang w:val="zh-CN" w:eastAsia="zh-C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Local e Data __________________, ____ de _____________________ de _________</w:t>
      </w: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both"/>
        <w:rPr>
          <w:rFonts w:eastAsia="Times New Roman"/>
          <w:sz w:val="22"/>
          <w:lang w:val="zh-CN" w:eastAsia="zh-CN"/>
        </w:rPr>
      </w:pPr>
    </w:p>
    <w:p>
      <w:pPr>
        <w:spacing w:after="0" w:line="240" w:lineRule="auto"/>
        <w:jc w:val="center"/>
        <w:rPr>
          <w:rFonts w:eastAsia="Times New Roman"/>
          <w:sz w:val="22"/>
          <w:lang w:val="zh-CN" w:eastAsia="zh-CN"/>
        </w:rPr>
      </w:pPr>
      <w:r>
        <w:rPr>
          <w:rFonts w:eastAsia="Times New Roman"/>
          <w:sz w:val="22"/>
          <w:lang w:val="zh-CN" w:eastAsia="zh-CN"/>
        </w:rPr>
        <w:t>_____________________________________________________________</w:t>
      </w:r>
    </w:p>
    <w:p>
      <w:pPr>
        <w:spacing w:after="0" w:line="240" w:lineRule="auto"/>
        <w:jc w:val="center"/>
        <w:rPr>
          <w:rFonts w:eastAsia="Times New Roman"/>
          <w:sz w:val="22"/>
          <w:lang w:val="zh-CN" w:eastAsia="zh-CN"/>
        </w:rPr>
      </w:pPr>
      <w:r>
        <w:rPr>
          <w:rFonts w:eastAsia="Times New Roman"/>
          <w:sz w:val="22"/>
          <w:lang w:val="zh-CN" w:eastAsia="zh-CN"/>
        </w:rPr>
        <w:t xml:space="preserve">Assinatura do responsável legal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 Esta Declaração deverá ser inserida no envelope de Documentos de Habilitação.</w:t>
      </w: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109/2021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DE NÃO EMPREGO A MENOR</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(Observação: em caso afirmativo, assinalar a ressalva acima).</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 xml:space="preserve">PREGÃO PRESENCIAL N° 109/2021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Cs/>
          <w:sz w:val="22"/>
        </w:rPr>
      </w:pPr>
      <w:r>
        <w:rPr>
          <w:rFonts w:eastAsia="Times New Roman"/>
          <w:bCs/>
          <w:sz w:val="22"/>
        </w:rPr>
        <w:t>DECLARAÇÃO DE COMPROMETIMENTO DE HABILITAÇÃO</w:t>
      </w:r>
    </w:p>
    <w:p>
      <w:pPr>
        <w:overflowPunct w:val="0"/>
        <w:autoSpaceDE w:val="0"/>
        <w:autoSpaceDN w:val="0"/>
        <w:adjustRightInd w:val="0"/>
        <w:spacing w:after="0" w:line="240" w:lineRule="auto"/>
        <w:jc w:val="center"/>
        <w:textAlignment w:val="baseline"/>
        <w:rPr>
          <w:rFonts w:eastAsia="Times New Roman"/>
          <w:bCs/>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r>
        <w:rPr>
          <w:rFonts w:eastAsia="Times New Roman"/>
          <w:sz w:val="22"/>
        </w:rPr>
        <w:t>____________________________________________________________________________________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rFonts w:eastAsia="Times New Roman"/>
          <w:b/>
          <w:sz w:val="22"/>
          <w:u w:val="single"/>
        </w:rPr>
        <w:t>Pregão Presencial nº 109/2021</w:t>
      </w:r>
      <w:r>
        <w:rPr>
          <w:rFonts w:eastAsia="Times New Roman"/>
          <w:sz w:val="22"/>
        </w:rPr>
        <w:t xml:space="preserve"> da Prefeitura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b/>
          <w:bCs/>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109/2021</w:t>
      </w:r>
      <w:r>
        <w:rPr>
          <w:rFonts w:eastAsia="Times New Roman"/>
          <w:sz w:val="22"/>
        </w:rPr>
        <w:t xml:space="preserve">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ANEXO VII</w:t>
      </w:r>
    </w:p>
    <w:p>
      <w:pPr>
        <w:overflowPunct w:val="0"/>
        <w:autoSpaceDE w:val="0"/>
        <w:autoSpaceDN w:val="0"/>
        <w:adjustRightInd w:val="0"/>
        <w:spacing w:after="0" w:line="240" w:lineRule="auto"/>
        <w:jc w:val="center"/>
        <w:textAlignment w:val="baseline"/>
        <w:rPr>
          <w:rFonts w:eastAsia="Times New Roman"/>
          <w:sz w:val="22"/>
        </w:rPr>
      </w:pPr>
    </w:p>
    <w:p>
      <w:pPr>
        <w:keepNext/>
        <w:spacing w:after="0" w:line="240" w:lineRule="auto"/>
        <w:jc w:val="center"/>
        <w:outlineLvl w:val="8"/>
        <w:rPr>
          <w:rFonts w:eastAsia="Times New Roman"/>
          <w:sz w:val="22"/>
          <w:lang w:val="zh-CN" w:eastAsia="zh-CN"/>
        </w:rPr>
      </w:pPr>
      <w:r>
        <w:rPr>
          <w:rFonts w:eastAsia="Times New Roman"/>
          <w:sz w:val="22"/>
          <w:lang w:val="zh-CN" w:eastAsia="zh-CN"/>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b/>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Assinatura </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b/>
          <w:bCs/>
          <w:sz w:val="22"/>
        </w:rPr>
        <w:t>PREGÃO PRESENCIAL N° 109/2021</w:t>
      </w:r>
    </w:p>
    <w:p>
      <w:pPr>
        <w:overflowPunct w:val="0"/>
        <w:autoSpaceDE w:val="0"/>
        <w:autoSpaceDN w:val="0"/>
        <w:adjustRightInd w:val="0"/>
        <w:spacing w:after="0" w:line="240" w:lineRule="auto"/>
        <w:textAlignment w:val="baseline"/>
        <w:rPr>
          <w:rFonts w:eastAsia="Times New Roman"/>
          <w:sz w:val="22"/>
        </w:rPr>
      </w:pPr>
    </w:p>
    <w:p>
      <w:pPr>
        <w:overflowPunct w:val="0"/>
        <w:autoSpaceDE w:val="0"/>
        <w:autoSpaceDN w:val="0"/>
        <w:adjustRightInd w:val="0"/>
        <w:spacing w:after="0" w:line="240" w:lineRule="auto"/>
        <w:textAlignment w:val="baseline"/>
        <w:rPr>
          <w:rFonts w:eastAsia="Times New Roman"/>
          <w:sz w:val="22"/>
        </w:rPr>
      </w:pPr>
    </w:p>
    <w:p>
      <w:pPr>
        <w:keepNext/>
        <w:keepLines/>
        <w:widowControl w:val="0"/>
        <w:tabs>
          <w:tab w:val="center" w:pos="4701"/>
          <w:tab w:val="left" w:pos="5865"/>
        </w:tabs>
        <w:overflowPunct w:val="0"/>
        <w:autoSpaceDE w:val="0"/>
        <w:autoSpaceDN w:val="0"/>
        <w:adjustRightInd w:val="0"/>
        <w:spacing w:before="20" w:after="0" w:line="240" w:lineRule="auto"/>
        <w:textAlignment w:val="baseline"/>
        <w:rPr>
          <w:rFonts w:eastAsia="Times New Roman"/>
          <w:iCs/>
          <w:sz w:val="22"/>
        </w:rPr>
      </w:pPr>
      <w:r>
        <w:rPr>
          <w:rFonts w:eastAsia="Times New Roman"/>
          <w:b/>
          <w:iCs/>
          <w:sz w:val="22"/>
        </w:rPr>
        <w:tab/>
      </w:r>
      <w:r>
        <w:rPr>
          <w:rFonts w:eastAsia="Times New Roman"/>
          <w:iCs/>
          <w:sz w:val="22"/>
        </w:rPr>
        <w:t>ANEXO VIII</w:t>
      </w:r>
      <w:r>
        <w:rPr>
          <w:rFonts w:eastAsia="Times New Roman"/>
          <w:iCs/>
          <w:sz w:val="22"/>
        </w:rPr>
        <w:tab/>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Pr>
          <w:rFonts w:eastAsia="Times New Roman"/>
          <w:iCs/>
          <w:sz w:val="22"/>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both"/>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Assinatura e carimbo do CNPJ</w:t>
      </w:r>
    </w:p>
    <w:p/>
    <w:p/>
    <w:p/>
    <w:p/>
    <w:p/>
    <w:p/>
    <w:p/>
    <w:p/>
    <w:p/>
    <w:p/>
    <w:p/>
    <w:p/>
    <w:p/>
    <w:p/>
    <w:p>
      <w:pPr>
        <w:jc w:val="center"/>
      </w:pPr>
      <w:r>
        <w:rPr>
          <w:rFonts w:eastAsia="Times New Roman"/>
          <w:b/>
          <w:bCs/>
          <w:sz w:val="24"/>
          <w:szCs w:val="24"/>
        </w:rPr>
        <w:t>PREGÃO PRESENCIAL N°. 10</w:t>
      </w:r>
      <w:r>
        <w:rPr>
          <w:rFonts w:hint="default" w:eastAsia="Times New Roman"/>
          <w:b/>
          <w:bCs/>
          <w:sz w:val="24"/>
          <w:szCs w:val="24"/>
          <w:lang w:val="pt-BR"/>
        </w:rPr>
        <w:t>9</w:t>
      </w:r>
      <w:r>
        <w:rPr>
          <w:rFonts w:eastAsia="Times New Roman"/>
          <w:b/>
          <w:bCs/>
          <w:sz w:val="24"/>
          <w:szCs w:val="24"/>
        </w:rPr>
        <w:t>/2021</w:t>
      </w:r>
    </w:p>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r>
        <w:rPr>
          <w:rFonts w:eastAsia="Times New Roman"/>
          <w:sz w:val="24"/>
          <w:szCs w:val="24"/>
        </w:rPr>
        <w:t>ENDEREÇO COMPLETO.</w:t>
      </w:r>
    </w:p>
    <w:sectPr>
      <w:pgSz w:w="11907" w:h="16840"/>
      <w:pgMar w:top="1843" w:right="708" w:bottom="709" w:left="1797" w:header="284" w:footer="289"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alatino Linotype">
    <w:panose1 w:val="02040502050505030304"/>
    <w:charset w:val="00"/>
    <w:family w:val="roman"/>
    <w:pitch w:val="default"/>
    <w:sig w:usb0="E0000287" w:usb1="40000013" w:usb2="00000000" w:usb3="00000000" w:csb0="2000019F" w:csb1="00000000"/>
  </w:font>
  <w:font w:name="MS Mincho">
    <w:panose1 w:val="02020609040205080304"/>
    <w:charset w:val="80"/>
    <w:family w:val="modern"/>
    <w:pitch w:val="default"/>
    <w:sig w:usb0="A00002BF" w:usb1="68C7FCFB" w:usb2="00000010" w:usb3="00000000" w:csb0="4002009F" w:csb1="DFD7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tabs>
        <w:tab w:val="right" w:pos="8222"/>
        <w:tab w:val="clear" w:pos="8838"/>
      </w:tabs>
      <w:ind w:right="-96"/>
      <w:jc w:val="center"/>
      <w:rPr>
        <w:rFonts w:ascii="Garamond" w:hAnsi="Garamond"/>
        <w:b/>
        <w:iCs/>
        <w:color w:val="0000FF"/>
        <w:sz w:val="20"/>
      </w:rPr>
    </w:pPr>
    <w:r>
      <w:rPr>
        <w:rFonts w:ascii="Garamond" w:hAnsi="Garamond"/>
        <w:b/>
        <w:iCs/>
        <w:color w:val="0000FF"/>
        <w:sz w:val="20"/>
        <w:lang w:val="pt-BR"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90805</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7.15pt;height:0.05pt;width:453.55pt;z-index:251659264;mso-width-relative:page;mso-height-relative:page;" filled="f" stroked="t" coordsize="21600,21600" o:gfxdata="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KefKbVAAAABwEAAA8AAAAAAAAAAQAgAAAAIgAA&#10;AGRycy9kb3ducmV2LnhtbFBLAQIUABQAAAAIAIdO4kC0L+940gEAAKoDAAAOAAAAAAAAAAEAIAAA&#10;ACQBAABkcnMvZTJvRG9jLnhtbFBLBQYAAAAABgAGAFkBAABoBQAAAAA=&#10;">
              <v:fill on="f" focussize="0,0"/>
              <v:stroke weight="0.5pt" color="#008000" joinstyle="round"/>
              <v:imagedata o:title=""/>
              <o:lock v:ext="edit" aspectratio="f"/>
            </v:line>
          </w:pict>
        </mc:Fallback>
      </mc:AlternateContent>
    </w:r>
  </w:p>
  <w:p>
    <w:pPr>
      <w:pStyle w:val="23"/>
      <w:tabs>
        <w:tab w:val="right" w:pos="8222"/>
        <w:tab w:val="clear" w:pos="8838"/>
      </w:tabs>
      <w:ind w:left="-1418" w:right="-521"/>
      <w:jc w:val="center"/>
      <w:rPr>
        <w:rFonts w:ascii="Garamond" w:hAnsi="Garamond"/>
        <w:b/>
        <w:iCs/>
        <w:color w:val="0000FF"/>
        <w:sz w:val="20"/>
        <w:lang w:val="pt-BR"/>
      </w:rPr>
    </w:pPr>
    <w:r>
      <w:rPr>
        <w:rFonts w:ascii="Garamond" w:hAnsi="Garamond"/>
        <w:b/>
        <w:iCs/>
        <w:color w:val="0000FF"/>
        <w:sz w:val="20"/>
      </w:rPr>
      <w:t>Praça Prefeito Euclides Ant</w:t>
    </w:r>
    <w:r>
      <w:rPr>
        <w:rFonts w:ascii="Garamond" w:hAnsi="Garamond"/>
        <w:b/>
        <w:iCs/>
        <w:color w:val="0000FF"/>
        <w:sz w:val="20"/>
        <w:lang w:val="pt-BR"/>
      </w:rPr>
      <w:t>ô</w:t>
    </w:r>
    <w:r>
      <w:rPr>
        <w:rFonts w:ascii="Garamond" w:hAnsi="Garamond"/>
        <w:b/>
        <w:iCs/>
        <w:color w:val="0000FF"/>
        <w:sz w:val="20"/>
      </w:rPr>
      <w:t xml:space="preserve">nio Fabris, 343 – Telefax (0**67) 3409-1500 – Cep 79950-000 – e-mail: </w:t>
    </w:r>
    <w:r>
      <w:rPr>
        <w:rFonts w:ascii="Garamond" w:hAnsi="Garamond"/>
        <w:b/>
        <w:iCs/>
        <w:color w:val="0000FF"/>
        <w:sz w:val="20"/>
        <w:lang w:val="pt-BR"/>
      </w:rPr>
      <w:t>pregaonavirai@gmail.com</w:t>
    </w:r>
  </w:p>
  <w:p>
    <w:pPr>
      <w:pStyle w:val="23"/>
      <w:tabs>
        <w:tab w:val="right" w:pos="8222"/>
        <w:tab w:val="clear" w:pos="8838"/>
      </w:tabs>
      <w:ind w:right="-96"/>
      <w:jc w:val="center"/>
      <w:rPr>
        <w:rFonts w:ascii="Garamond" w:hAnsi="Garamond"/>
        <w:sz w:val="20"/>
        <w:lang w:val="pt-BR"/>
      </w:rPr>
    </w:pPr>
    <w:r>
      <w:rPr>
        <w:rStyle w:val="15"/>
        <w:rFonts w:ascii="Garamond" w:hAnsi="Garamond" w:eastAsiaTheme="majorEastAsia"/>
        <w:sz w:val="20"/>
      </w:rPr>
      <w:fldChar w:fldCharType="begin"/>
    </w:r>
    <w:r>
      <w:rPr>
        <w:rStyle w:val="15"/>
        <w:rFonts w:ascii="Garamond" w:hAnsi="Garamond" w:eastAsiaTheme="majorEastAsia"/>
        <w:sz w:val="20"/>
      </w:rPr>
      <w:instrText xml:space="preserve"> PAGE </w:instrText>
    </w:r>
    <w:r>
      <w:rPr>
        <w:rStyle w:val="15"/>
        <w:rFonts w:ascii="Garamond" w:hAnsi="Garamond" w:eastAsiaTheme="majorEastAsia"/>
        <w:sz w:val="20"/>
      </w:rPr>
      <w:fldChar w:fldCharType="separate"/>
    </w:r>
    <w:r>
      <w:rPr>
        <w:rStyle w:val="15"/>
        <w:rFonts w:ascii="Garamond" w:hAnsi="Garamond" w:eastAsiaTheme="majorEastAsia"/>
        <w:sz w:val="20"/>
      </w:rPr>
      <w:t>1</w:t>
    </w:r>
    <w:r>
      <w:rPr>
        <w:rStyle w:val="15"/>
        <w:rFonts w:ascii="Garamond" w:hAnsi="Garamond" w:eastAsiaTheme="majorEastAsia"/>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Fonts w:eastAsiaTheme="majorEastAsia"/>
      </w:rPr>
    </w:pPr>
    <w:r>
      <w:rPr>
        <w:rStyle w:val="15"/>
        <w:rFonts w:eastAsiaTheme="majorEastAsia"/>
      </w:rPr>
      <w:fldChar w:fldCharType="begin"/>
    </w:r>
    <w:r>
      <w:rPr>
        <w:rStyle w:val="15"/>
        <w:rFonts w:eastAsiaTheme="majorEastAsia"/>
      </w:rPr>
      <w:instrText xml:space="preserve">PAGE  </w:instrText>
    </w:r>
    <w:r>
      <w:rPr>
        <w:rStyle w:val="15"/>
        <w:rFonts w:eastAsiaTheme="majorEastAsia"/>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rPr>
        <w:lang w:val="pt-BR"/>
      </w:rPr>
    </w:pPr>
    <w:r>
      <w:rPr>
        <w:lang w:val="pt-BR" w:eastAsia="pt-BR"/>
      </w:rPr>
      <w:drawing>
        <wp:anchor distT="0" distB="0" distL="114300" distR="114300" simplePos="0" relativeHeight="251660288"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98220" cy="862330"/>
                  </a:xfrm>
                  <a:prstGeom prst="rect">
                    <a:avLst/>
                  </a:prstGeom>
                  <a:noFill/>
                  <a:ln>
                    <a:noFill/>
                  </a:ln>
                </pic:spPr>
              </pic:pic>
            </a:graphicData>
          </a:graphic>
        </wp:anchor>
      </w:drawing>
    </w:r>
  </w:p>
  <w:p>
    <w:pPr>
      <w:pStyle w:val="2"/>
      <w:ind w:left="1134" w:right="-241"/>
      <w:rPr>
        <w:rFonts w:ascii="Garamond" w:hAnsi="Garamond"/>
        <w:b/>
        <w:bCs/>
        <w:i w:val="0"/>
        <w:iCs/>
        <w:sz w:val="26"/>
      </w:rPr>
    </w:pPr>
    <w:r>
      <w:rPr>
        <w:rFonts w:ascii="Garamond" w:hAnsi="Garamond"/>
        <w:b/>
        <w:bCs/>
        <w:i w:val="0"/>
        <w:iCs/>
        <w:sz w:val="26"/>
      </w:rPr>
      <w:t>PREFEITURA MUNICIPAL DE NAVIRAÍ</w:t>
    </w:r>
  </w:p>
  <w:p>
    <w:pPr>
      <w:ind w:left="1134" w:right="-241"/>
      <w:jc w:val="center"/>
      <w:rPr>
        <w:rFonts w:ascii="Garamond" w:hAnsi="Garamond"/>
        <w:b/>
        <w:bCs/>
        <w:iCs/>
        <w:sz w:val="26"/>
      </w:rPr>
    </w:pPr>
    <w:r>
      <w:rPr>
        <w:rFonts w:ascii="Garamond" w:hAnsi="Garamond"/>
        <w:b/>
        <w:bCs/>
        <w:iCs/>
        <w:sz w:val="26"/>
      </w:rPr>
      <w:t>ESTADO DE MATO GROSSO DO SUL</w:t>
    </w:r>
  </w:p>
  <w:p>
    <w:pPr>
      <w:pStyle w:val="22"/>
      <w:tabs>
        <w:tab w:val="center" w:pos="5267"/>
      </w:tabs>
      <w:ind w:left="1134"/>
      <w:jc w:val="center"/>
      <w:rPr>
        <w:rFonts w:ascii="Garamond" w:hAnsi="Garamond"/>
        <w:b/>
        <w:bCs/>
        <w:iCs/>
        <w:sz w:val="26"/>
        <w:lang w:val="pt-BR"/>
      </w:rPr>
    </w:pPr>
    <w:r>
      <w:rPr>
        <w:rFonts w:ascii="Garamond" w:hAnsi="Garamond"/>
        <w:b/>
        <w:bCs/>
        <w:iCs/>
        <w:sz w:val="26"/>
      </w:rPr>
      <w:t>GERÊNCIA DE FINANÇAS</w:t>
    </w:r>
  </w:p>
  <w:p>
    <w:pPr>
      <w:tabs>
        <w:tab w:val="center" w:pos="4419"/>
        <w:tab w:val="right" w:pos="8838"/>
      </w:tabs>
      <w:ind w:left="1418"/>
      <w:jc w:val="center"/>
      <w:rPr>
        <w:rFonts w:cs="David"/>
        <w:b/>
        <w:sz w:val="24"/>
        <w:szCs w:val="24"/>
        <w:lang w:eastAsia="pt-BR"/>
      </w:rPr>
    </w:pPr>
    <w:r>
      <w:rPr>
        <w:rFonts w:ascii="Garamond" w:hAnsi="Garamond"/>
        <w:b/>
        <w:bCs/>
        <w:iCs/>
        <w:sz w:val="26"/>
        <w:szCs w:val="24"/>
        <w:lang w:eastAsia="pt-BR"/>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240030</wp:posOffset>
              </wp:positionV>
              <wp:extent cx="7560310" cy="635"/>
              <wp:effectExtent l="0" t="0" r="0" b="0"/>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8.9pt;height:0.05pt;width:595.3pt;z-index:251661312;mso-width-relative:page;mso-height-relative:page;" filled="f" stroked="t" coordsize="21600,21600" o:gfxdata="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8A16I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1B3E4C6A"/>
    <w:multiLevelType w:val="multilevel"/>
    <w:tmpl w:val="1B3E4C6A"/>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5E73DC"/>
    <w:multiLevelType w:val="multilevel"/>
    <w:tmpl w:val="245E73DC"/>
    <w:lvl w:ilvl="0" w:tentative="0">
      <w:start w:val="1"/>
      <w:numFmt w:val="upperRoman"/>
      <w:lvlText w:val="%1-"/>
      <w:lvlJc w:val="left"/>
      <w:pPr>
        <w:ind w:left="900" w:hanging="360"/>
      </w:pPr>
    </w:lvl>
    <w:lvl w:ilvl="1" w:tentative="0">
      <w:start w:val="1"/>
      <w:numFmt w:val="lowerLetter"/>
      <w:lvlText w:val="%2."/>
      <w:lvlJc w:val="left"/>
      <w:pPr>
        <w:ind w:left="1620" w:hanging="360"/>
      </w:pPr>
    </w:lvl>
    <w:lvl w:ilvl="2" w:tentative="0">
      <w:start w:val="1"/>
      <w:numFmt w:val="lowerRoman"/>
      <w:lvlText w:val="%3."/>
      <w:lvlJc w:val="right"/>
      <w:pPr>
        <w:ind w:left="2340" w:hanging="180"/>
      </w:pPr>
    </w:lvl>
    <w:lvl w:ilvl="3" w:tentative="0">
      <w:start w:val="1"/>
      <w:numFmt w:val="decimal"/>
      <w:lvlText w:val="%4."/>
      <w:lvlJc w:val="left"/>
      <w:pPr>
        <w:ind w:left="3060" w:hanging="360"/>
      </w:pPr>
    </w:lvl>
    <w:lvl w:ilvl="4" w:tentative="0">
      <w:start w:val="1"/>
      <w:numFmt w:val="lowerLetter"/>
      <w:lvlText w:val="%5."/>
      <w:lvlJc w:val="left"/>
      <w:pPr>
        <w:ind w:left="3780" w:hanging="360"/>
      </w:pPr>
    </w:lvl>
    <w:lvl w:ilvl="5" w:tentative="0">
      <w:start w:val="1"/>
      <w:numFmt w:val="lowerRoman"/>
      <w:lvlText w:val="%6."/>
      <w:lvlJc w:val="right"/>
      <w:pPr>
        <w:ind w:left="4500" w:hanging="180"/>
      </w:pPr>
    </w:lvl>
    <w:lvl w:ilvl="6" w:tentative="0">
      <w:start w:val="1"/>
      <w:numFmt w:val="decimal"/>
      <w:lvlText w:val="%7."/>
      <w:lvlJc w:val="left"/>
      <w:pPr>
        <w:ind w:left="5220" w:hanging="360"/>
      </w:pPr>
    </w:lvl>
    <w:lvl w:ilvl="7" w:tentative="0">
      <w:start w:val="1"/>
      <w:numFmt w:val="lowerLetter"/>
      <w:lvlText w:val="%8."/>
      <w:lvlJc w:val="left"/>
      <w:pPr>
        <w:ind w:left="5940" w:hanging="360"/>
      </w:pPr>
    </w:lvl>
    <w:lvl w:ilvl="8" w:tentative="0">
      <w:start w:val="1"/>
      <w:numFmt w:val="lowerRoman"/>
      <w:lvlText w:val="%9."/>
      <w:lvlJc w:val="right"/>
      <w:pPr>
        <w:ind w:left="6660" w:hanging="180"/>
      </w:pPr>
    </w:lvl>
  </w:abstractNum>
  <w:abstractNum w:abstractNumId="4">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2A705327"/>
    <w:multiLevelType w:val="multilevel"/>
    <w:tmpl w:val="2A705327"/>
    <w:lvl w:ilvl="0" w:tentative="0">
      <w:start w:val="7"/>
      <w:numFmt w:val="decimal"/>
      <w:lvlText w:val="%1"/>
      <w:lvlJc w:val="left"/>
      <w:pPr>
        <w:tabs>
          <w:tab w:val="left" w:pos="360"/>
        </w:tabs>
        <w:ind w:left="360" w:hanging="360"/>
      </w:pPr>
      <w:rPr>
        <w:rFonts w:hint="default"/>
        <w:b/>
      </w:rPr>
    </w:lvl>
    <w:lvl w:ilvl="1" w:tentative="0">
      <w:start w:val="9"/>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440"/>
        </w:tabs>
        <w:ind w:left="1440" w:hanging="144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800"/>
        </w:tabs>
        <w:ind w:left="1800" w:hanging="1800"/>
      </w:pPr>
      <w:rPr>
        <w:rFonts w:hint="default"/>
        <w:b/>
      </w:rPr>
    </w:lvl>
  </w:abstractNum>
  <w:abstractNum w:abstractNumId="6">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CDA"/>
    <w:rsid w:val="003B6CDA"/>
    <w:rsid w:val="005A691A"/>
    <w:rsid w:val="00684941"/>
    <w:rsid w:val="0C135AF6"/>
    <w:rsid w:val="181C7BE2"/>
    <w:rsid w:val="64872589"/>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47"/>
    <w:qFormat/>
    <w:uiPriority w:val="0"/>
    <w:pPr>
      <w:keepNext/>
      <w:spacing w:after="0" w:line="240" w:lineRule="auto"/>
      <w:jc w:val="center"/>
      <w:outlineLvl w:val="0"/>
    </w:pPr>
    <w:rPr>
      <w:rFonts w:ascii="Arial" w:hAnsi="Arial" w:eastAsia="Times New Roman"/>
      <w:i/>
      <w:szCs w:val="20"/>
      <w:lang w:val="zh-CN" w:eastAsia="zh-CN"/>
    </w:rPr>
  </w:style>
  <w:style w:type="paragraph" w:styleId="3">
    <w:name w:val="heading 2"/>
    <w:basedOn w:val="1"/>
    <w:next w:val="1"/>
    <w:link w:val="49"/>
    <w:qFormat/>
    <w:uiPriority w:val="0"/>
    <w:pPr>
      <w:keepNext/>
      <w:spacing w:after="0" w:line="240" w:lineRule="auto"/>
      <w:jc w:val="both"/>
      <w:outlineLvl w:val="1"/>
    </w:pPr>
    <w:rPr>
      <w:rFonts w:ascii="Arial" w:hAnsi="Arial" w:eastAsia="Times New Roman"/>
      <w:i/>
      <w:color w:val="FF0000"/>
      <w:sz w:val="24"/>
      <w:szCs w:val="20"/>
      <w:lang w:val="zh-CN" w:eastAsia="zh-CN"/>
    </w:rPr>
  </w:style>
  <w:style w:type="paragraph" w:styleId="4">
    <w:name w:val="heading 3"/>
    <w:basedOn w:val="1"/>
    <w:next w:val="1"/>
    <w:link w:val="50"/>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51"/>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48"/>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52"/>
    <w:qFormat/>
    <w:uiPriority w:val="0"/>
    <w:pPr>
      <w:keepNext/>
      <w:spacing w:after="0" w:line="240" w:lineRule="auto"/>
      <w:jc w:val="both"/>
      <w:outlineLvl w:val="5"/>
    </w:pPr>
    <w:rPr>
      <w:rFonts w:ascii="Arial" w:hAnsi="Arial" w:eastAsia="Times New Roman"/>
      <w:i/>
      <w:sz w:val="24"/>
      <w:szCs w:val="20"/>
      <w:lang w:val="zh-CN" w:eastAsia="zh-CN"/>
    </w:rPr>
  </w:style>
  <w:style w:type="paragraph" w:styleId="8">
    <w:name w:val="heading 7"/>
    <w:basedOn w:val="1"/>
    <w:next w:val="1"/>
    <w:link w:val="53"/>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b/>
      <w:bCs/>
      <w:sz w:val="21"/>
      <w:szCs w:val="20"/>
      <w:lang w:val="zh-CN"/>
    </w:rPr>
  </w:style>
  <w:style w:type="paragraph" w:styleId="9">
    <w:name w:val="heading 8"/>
    <w:basedOn w:val="1"/>
    <w:next w:val="1"/>
    <w:link w:val="54"/>
    <w:qFormat/>
    <w:uiPriority w:val="0"/>
    <w:pPr>
      <w:keepNext/>
      <w:spacing w:after="0" w:line="240" w:lineRule="auto"/>
      <w:jc w:val="center"/>
      <w:outlineLvl w:val="7"/>
    </w:pPr>
    <w:rPr>
      <w:rFonts w:ascii="Arial" w:hAnsi="Arial" w:eastAsia="Times New Roman"/>
      <w:i/>
      <w:sz w:val="24"/>
      <w:szCs w:val="20"/>
      <w:lang w:val="zh-CN" w:eastAsia="zh-CN"/>
    </w:rPr>
  </w:style>
  <w:style w:type="paragraph" w:styleId="10">
    <w:name w:val="heading 9"/>
    <w:basedOn w:val="1"/>
    <w:next w:val="1"/>
    <w:link w:val="55"/>
    <w:qFormat/>
    <w:uiPriority w:val="0"/>
    <w:pPr>
      <w:keepNext/>
      <w:spacing w:after="0" w:line="240" w:lineRule="auto"/>
      <w:jc w:val="center"/>
      <w:outlineLvl w:val="8"/>
    </w:pPr>
    <w:rPr>
      <w:rFonts w:ascii="Arial" w:hAnsi="Arial" w:eastAsia="Times New Roman"/>
      <w:i/>
      <w:sz w:val="28"/>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uiPriority w:val="0"/>
    <w:rPr>
      <w:color w:val="800080"/>
      <w:u w:val="single"/>
    </w:rPr>
  </w:style>
  <w:style w:type="character" w:styleId="14">
    <w:name w:val="Hyperlink"/>
    <w:uiPriority w:val="0"/>
    <w:rPr>
      <w:color w:val="0000FF"/>
      <w:u w:val="single"/>
    </w:rPr>
  </w:style>
  <w:style w:type="character" w:styleId="15">
    <w:name w:val="page number"/>
    <w:basedOn w:val="11"/>
    <w:qFormat/>
    <w:uiPriority w:val="0"/>
  </w:style>
  <w:style w:type="paragraph" w:styleId="16">
    <w:name w:val="Body Text"/>
    <w:basedOn w:val="1"/>
    <w:link w:val="59"/>
    <w:qFormat/>
    <w:uiPriority w:val="0"/>
    <w:pPr>
      <w:spacing w:after="0" w:line="240" w:lineRule="auto"/>
      <w:jc w:val="both"/>
    </w:pPr>
    <w:rPr>
      <w:rFonts w:eastAsia="Times New Roman"/>
      <w:sz w:val="24"/>
      <w:szCs w:val="24"/>
      <w:lang w:val="zh-CN" w:eastAsia="zh-CN"/>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61"/>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sz w:val="23"/>
      <w:szCs w:val="20"/>
      <w:lang w:val="zh-CN" w:eastAsia="zh-CN"/>
    </w:rPr>
  </w:style>
  <w:style w:type="paragraph" w:styleId="19">
    <w:name w:val="Title"/>
    <w:basedOn w:val="1"/>
    <w:link w:val="57"/>
    <w:qFormat/>
    <w:uiPriority w:val="0"/>
    <w:pPr>
      <w:spacing w:after="0" w:line="240" w:lineRule="auto"/>
      <w:jc w:val="center"/>
    </w:pPr>
    <w:rPr>
      <w:rFonts w:ascii="Arial" w:hAnsi="Arial" w:eastAsia="Times New Roman"/>
      <w:b/>
      <w:bCs/>
      <w:sz w:val="21"/>
      <w:szCs w:val="24"/>
      <w:lang w:val="zh-CN" w:eastAsia="zh-CN"/>
    </w:rPr>
  </w:style>
  <w:style w:type="paragraph" w:styleId="20">
    <w:name w:val="Body Text 3"/>
    <w:basedOn w:val="1"/>
    <w:link w:val="60"/>
    <w:uiPriority w:val="0"/>
    <w:pPr>
      <w:spacing w:after="0" w:line="240" w:lineRule="auto"/>
      <w:ind w:right="-142"/>
      <w:jc w:val="both"/>
    </w:pPr>
    <w:rPr>
      <w:rFonts w:ascii="Arial" w:hAnsi="Arial" w:eastAsia="Times New Roman"/>
      <w:sz w:val="24"/>
      <w:szCs w:val="24"/>
      <w:lang w:val="zh-CN" w:eastAsia="zh-CN"/>
    </w:rPr>
  </w:style>
  <w:style w:type="paragraph" w:styleId="21">
    <w:name w:val="Body Text 2"/>
    <w:basedOn w:val="1"/>
    <w:link w:val="63"/>
    <w:qFormat/>
    <w:uiPriority w:val="0"/>
    <w:pPr>
      <w:spacing w:after="0" w:line="240" w:lineRule="auto"/>
      <w:jc w:val="both"/>
    </w:pPr>
    <w:rPr>
      <w:rFonts w:ascii="Arial" w:hAnsi="Arial" w:eastAsia="Times New Roman"/>
      <w:i/>
      <w:szCs w:val="20"/>
      <w:lang w:val="zh-CN" w:eastAsia="zh-CN"/>
    </w:rPr>
  </w:style>
  <w:style w:type="paragraph" w:styleId="22">
    <w:name w:val="header"/>
    <w:basedOn w:val="1"/>
    <w:link w:val="62"/>
    <w:qFormat/>
    <w:uiPriority w:val="0"/>
    <w:pPr>
      <w:tabs>
        <w:tab w:val="center" w:pos="4419"/>
        <w:tab w:val="right" w:pos="8838"/>
      </w:tabs>
      <w:spacing w:after="0" w:line="240" w:lineRule="auto"/>
    </w:pPr>
    <w:rPr>
      <w:rFonts w:eastAsia="Times New Roman"/>
      <w:sz w:val="24"/>
      <w:szCs w:val="24"/>
      <w:lang w:val="zh-CN" w:eastAsia="zh-CN"/>
    </w:rPr>
  </w:style>
  <w:style w:type="paragraph" w:styleId="23">
    <w:name w:val="footer"/>
    <w:basedOn w:val="1"/>
    <w:link w:val="56"/>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lang w:val="zh-CN"/>
    </w:rPr>
  </w:style>
  <w:style w:type="paragraph" w:styleId="24">
    <w:name w:val="Body Text Indent 3"/>
    <w:basedOn w:val="1"/>
    <w:link w:val="64"/>
    <w:uiPriority w:val="0"/>
    <w:pPr>
      <w:spacing w:after="0" w:line="240" w:lineRule="auto"/>
      <w:ind w:left="400"/>
      <w:jc w:val="both"/>
    </w:pPr>
    <w:rPr>
      <w:rFonts w:ascii="Arial" w:hAnsi="Arial" w:eastAsia="Times New Roman"/>
      <w:bCs/>
      <w:sz w:val="21"/>
      <w:szCs w:val="20"/>
      <w:lang w:val="zh-CN"/>
    </w:rPr>
  </w:style>
  <w:style w:type="paragraph" w:styleId="25">
    <w:name w:val="Body Text Indent"/>
    <w:basedOn w:val="1"/>
    <w:link w:val="58"/>
    <w:qFormat/>
    <w:uiPriority w:val="0"/>
    <w:pPr>
      <w:spacing w:after="0" w:line="240" w:lineRule="auto"/>
      <w:jc w:val="both"/>
    </w:pPr>
    <w:rPr>
      <w:rFonts w:eastAsia="Times New Roman"/>
      <w:snapToGrid w:val="0"/>
      <w:sz w:val="22"/>
      <w:szCs w:val="20"/>
      <w:lang w:val="zh-CN" w:eastAsia="zh-CN"/>
    </w:rPr>
  </w:style>
  <w:style w:type="table" w:styleId="26">
    <w:name w:val="Table Grid"/>
    <w:basedOn w:val="12"/>
    <w:qFormat/>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7">
    <w:name w:val="Título 1 Char"/>
    <w:basedOn w:val="11"/>
    <w:qFormat/>
    <w:uiPriority w:val="0"/>
    <w:rPr>
      <w:rFonts w:asciiTheme="majorHAnsi" w:hAnsiTheme="majorHAnsi" w:eastAsiaTheme="majorEastAsia" w:cstheme="majorBidi"/>
      <w:b/>
      <w:bCs/>
      <w:color w:val="376092" w:themeColor="accent1" w:themeShade="BF"/>
      <w:sz w:val="28"/>
      <w:szCs w:val="28"/>
    </w:rPr>
  </w:style>
  <w:style w:type="character" w:customStyle="1" w:styleId="28">
    <w:name w:val="Título 2 Char"/>
    <w:basedOn w:val="11"/>
    <w:qFormat/>
    <w:uiPriority w:val="0"/>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29">
    <w:name w:val="Título 3 Char"/>
    <w:basedOn w:val="11"/>
    <w:qFormat/>
    <w:uiPriority w:val="0"/>
    <w:rPr>
      <w:rFonts w:asciiTheme="majorHAnsi" w:hAnsiTheme="majorHAnsi" w:eastAsiaTheme="majorEastAsia" w:cstheme="majorBidi"/>
      <w:b/>
      <w:bCs/>
      <w:color w:val="4F81BD" w:themeColor="accent1"/>
      <w:sz w:val="20"/>
      <w14:textFill>
        <w14:solidFill>
          <w14:schemeClr w14:val="accent1"/>
        </w14:solidFill>
      </w14:textFill>
    </w:rPr>
  </w:style>
  <w:style w:type="character" w:customStyle="1" w:styleId="30">
    <w:name w:val="Título 4 Char"/>
    <w:basedOn w:val="11"/>
    <w:qFormat/>
    <w:uiPriority w:val="0"/>
    <w:rPr>
      <w:rFonts w:asciiTheme="majorHAnsi" w:hAnsiTheme="majorHAnsi" w:eastAsiaTheme="majorEastAsia" w:cstheme="majorBidi"/>
      <w:b/>
      <w:bCs/>
      <w:i/>
      <w:iCs/>
      <w:color w:val="4F81BD" w:themeColor="accent1"/>
      <w:sz w:val="20"/>
      <w14:textFill>
        <w14:solidFill>
          <w14:schemeClr w14:val="accent1"/>
        </w14:solidFill>
      </w14:textFill>
    </w:rPr>
  </w:style>
  <w:style w:type="character" w:customStyle="1" w:styleId="31">
    <w:name w:val="Título 5 Char"/>
    <w:basedOn w:val="11"/>
    <w:uiPriority w:val="0"/>
    <w:rPr>
      <w:rFonts w:asciiTheme="majorHAnsi" w:hAnsiTheme="majorHAnsi" w:eastAsiaTheme="majorEastAsia" w:cstheme="majorBidi"/>
      <w:color w:val="254061" w:themeColor="accent1" w:themeShade="80"/>
      <w:sz w:val="20"/>
    </w:rPr>
  </w:style>
  <w:style w:type="character" w:customStyle="1" w:styleId="32">
    <w:name w:val="Título 6 Char"/>
    <w:basedOn w:val="11"/>
    <w:qFormat/>
    <w:uiPriority w:val="0"/>
    <w:rPr>
      <w:rFonts w:asciiTheme="majorHAnsi" w:hAnsiTheme="majorHAnsi" w:eastAsiaTheme="majorEastAsia" w:cstheme="majorBidi"/>
      <w:i/>
      <w:iCs/>
      <w:color w:val="254061" w:themeColor="accent1" w:themeShade="80"/>
      <w:sz w:val="20"/>
    </w:rPr>
  </w:style>
  <w:style w:type="character" w:customStyle="1" w:styleId="33">
    <w:name w:val="Título 7 Char"/>
    <w:basedOn w:val="11"/>
    <w:qFormat/>
    <w:uiPriority w:val="0"/>
    <w:rPr>
      <w:rFonts w:asciiTheme="majorHAnsi" w:hAnsiTheme="majorHAnsi" w:eastAsiaTheme="majorEastAsia" w:cstheme="majorBidi"/>
      <w:i/>
      <w:iCs/>
      <w:color w:val="404040" w:themeColor="text1" w:themeTint="BF"/>
      <w:sz w:val="20"/>
      <w14:textFill>
        <w14:solidFill>
          <w14:schemeClr w14:val="tx1">
            <w14:lumMod w14:val="75000"/>
            <w14:lumOff w14:val="25000"/>
          </w14:schemeClr>
        </w14:solidFill>
      </w14:textFill>
    </w:rPr>
  </w:style>
  <w:style w:type="character" w:customStyle="1" w:styleId="34">
    <w:name w:val="Título 8 Char"/>
    <w:basedOn w:val="11"/>
    <w:qFormat/>
    <w:uiPriority w:val="0"/>
    <w:rPr>
      <w:rFonts w:asciiTheme="majorHAnsi" w:hAnsiTheme="majorHAnsi" w:eastAsiaTheme="majorEastAsia" w:cstheme="majorBidi"/>
      <w:color w:val="404040" w:themeColor="text1" w:themeTint="BF"/>
      <w:sz w:val="20"/>
      <w:szCs w:val="20"/>
      <w14:textFill>
        <w14:solidFill>
          <w14:schemeClr w14:val="tx1">
            <w14:lumMod w14:val="75000"/>
            <w14:lumOff w14:val="25000"/>
          </w14:schemeClr>
        </w14:solidFill>
      </w14:textFill>
    </w:rPr>
  </w:style>
  <w:style w:type="character" w:customStyle="1" w:styleId="35">
    <w:name w:val="Título 9 Char"/>
    <w:basedOn w:val="11"/>
    <w:qFormat/>
    <w:uiPriority w:val="0"/>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customStyle="1" w:styleId="36">
    <w:name w:val="Rodapé Char"/>
    <w:basedOn w:val="11"/>
    <w:qFormat/>
    <w:uiPriority w:val="0"/>
    <w:rPr>
      <w:rFonts w:ascii="Times New Roman" w:hAnsi="Times New Roman" w:cs="Times New Roman"/>
      <w:sz w:val="20"/>
    </w:rPr>
  </w:style>
  <w:style w:type="character" w:customStyle="1" w:styleId="37">
    <w:name w:val="Título Char"/>
    <w:basedOn w:val="11"/>
    <w:qFormat/>
    <w:uiPriority w:val="0"/>
    <w:rPr>
      <w:rFonts w:asciiTheme="majorHAnsi" w:hAnsiTheme="majorHAnsi" w:eastAsiaTheme="majorEastAsia" w:cstheme="majorBidi"/>
      <w:color w:val="17375E" w:themeColor="text2" w:themeShade="BF"/>
      <w:spacing w:val="5"/>
      <w:kern w:val="28"/>
      <w:sz w:val="52"/>
      <w:szCs w:val="52"/>
    </w:rPr>
  </w:style>
  <w:style w:type="character" w:customStyle="1" w:styleId="38">
    <w:name w:val="Recuo de corpo de texto Char"/>
    <w:basedOn w:val="11"/>
    <w:qFormat/>
    <w:uiPriority w:val="0"/>
    <w:rPr>
      <w:rFonts w:ascii="Times New Roman" w:hAnsi="Times New Roman" w:cs="Times New Roman"/>
      <w:sz w:val="20"/>
    </w:rPr>
  </w:style>
  <w:style w:type="character" w:customStyle="1" w:styleId="39">
    <w:name w:val="Corpo de texto Char"/>
    <w:basedOn w:val="11"/>
    <w:qFormat/>
    <w:uiPriority w:val="0"/>
    <w:rPr>
      <w:rFonts w:ascii="Times New Roman" w:hAnsi="Times New Roman" w:cs="Times New Roman"/>
      <w:sz w:val="20"/>
    </w:rPr>
  </w:style>
  <w:style w:type="character" w:customStyle="1" w:styleId="40">
    <w:name w:val="Corpo de texto 3 Char"/>
    <w:basedOn w:val="11"/>
    <w:qFormat/>
    <w:uiPriority w:val="0"/>
    <w:rPr>
      <w:rFonts w:ascii="Times New Roman" w:hAnsi="Times New Roman" w:cs="Times New Roman"/>
      <w:sz w:val="16"/>
      <w:szCs w:val="16"/>
    </w:rPr>
  </w:style>
  <w:style w:type="character" w:customStyle="1" w:styleId="41">
    <w:name w:val="Recuo de corpo de texto 2 Char"/>
    <w:basedOn w:val="11"/>
    <w:qFormat/>
    <w:uiPriority w:val="0"/>
    <w:rPr>
      <w:rFonts w:ascii="Times New Roman" w:hAnsi="Times New Roman" w:cs="Times New Roman"/>
      <w:sz w:val="20"/>
    </w:rPr>
  </w:style>
  <w:style w:type="character" w:customStyle="1" w:styleId="42">
    <w:name w:val="Cabeçalho Char"/>
    <w:basedOn w:val="11"/>
    <w:qFormat/>
    <w:uiPriority w:val="0"/>
    <w:rPr>
      <w:rFonts w:ascii="Times New Roman" w:hAnsi="Times New Roman" w:cs="Times New Roman"/>
      <w:sz w:val="20"/>
    </w:rPr>
  </w:style>
  <w:style w:type="character" w:customStyle="1" w:styleId="43">
    <w:name w:val="Corpo de texto 2 Char"/>
    <w:basedOn w:val="11"/>
    <w:qFormat/>
    <w:uiPriority w:val="0"/>
    <w:rPr>
      <w:rFonts w:ascii="Times New Roman" w:hAnsi="Times New Roman" w:cs="Times New Roman"/>
      <w:sz w:val="20"/>
    </w:rPr>
  </w:style>
  <w:style w:type="paragraph" w:customStyle="1" w:styleId="44">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5">
    <w:name w:val="Recuo de corpo de texto 3 Char"/>
    <w:basedOn w:val="11"/>
    <w:qFormat/>
    <w:uiPriority w:val="0"/>
    <w:rPr>
      <w:rFonts w:ascii="Times New Roman" w:hAnsi="Times New Roman" w:cs="Times New Roman"/>
      <w:sz w:val="16"/>
      <w:szCs w:val="16"/>
    </w:rPr>
  </w:style>
  <w:style w:type="paragraph" w:styleId="46">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47">
    <w:name w:val="Título 1 Char2"/>
    <w:link w:val="2"/>
    <w:qFormat/>
    <w:uiPriority w:val="0"/>
    <w:rPr>
      <w:rFonts w:ascii="Arial" w:hAnsi="Arial" w:eastAsia="Times New Roman" w:cs="Times New Roman"/>
      <w:i/>
      <w:sz w:val="20"/>
      <w:szCs w:val="20"/>
      <w:lang w:val="zh-CN" w:eastAsia="zh-CN"/>
    </w:rPr>
  </w:style>
  <w:style w:type="character" w:customStyle="1" w:styleId="48">
    <w:name w:val="Título 5 Char2"/>
    <w:link w:val="6"/>
    <w:qFormat/>
    <w:uiPriority w:val="0"/>
    <w:rPr>
      <w:rFonts w:ascii="Arial" w:hAnsi="Arial" w:eastAsia="Times New Roman" w:cs="Times New Roman"/>
      <w:b/>
      <w:szCs w:val="20"/>
      <w:lang w:val="zh-CN" w:eastAsia="zh-CN"/>
    </w:rPr>
  </w:style>
  <w:style w:type="character" w:customStyle="1" w:styleId="49">
    <w:name w:val="Título 2 Char2"/>
    <w:link w:val="3"/>
    <w:qFormat/>
    <w:uiPriority w:val="0"/>
    <w:rPr>
      <w:rFonts w:ascii="Arial" w:hAnsi="Arial" w:eastAsia="Times New Roman" w:cs="Times New Roman"/>
      <w:i/>
      <w:color w:val="FF0000"/>
      <w:sz w:val="24"/>
      <w:szCs w:val="20"/>
      <w:lang w:val="zh-CN" w:eastAsia="zh-CN"/>
    </w:rPr>
  </w:style>
  <w:style w:type="character" w:customStyle="1" w:styleId="50">
    <w:name w:val="Título 3 Char2"/>
    <w:link w:val="4"/>
    <w:qFormat/>
    <w:uiPriority w:val="0"/>
    <w:rPr>
      <w:rFonts w:ascii="Arial" w:hAnsi="Arial" w:eastAsia="Times New Roman" w:cs="Times New Roman"/>
      <w:b/>
      <w:color w:val="FF0000"/>
      <w:szCs w:val="20"/>
      <w:lang w:val="zh-CN" w:eastAsia="zh-CN"/>
    </w:rPr>
  </w:style>
  <w:style w:type="character" w:customStyle="1" w:styleId="51">
    <w:name w:val="Título 4 Char2"/>
    <w:link w:val="5"/>
    <w:qFormat/>
    <w:uiPriority w:val="0"/>
    <w:rPr>
      <w:rFonts w:ascii="Arial" w:hAnsi="Arial" w:eastAsia="Times New Roman" w:cs="Times New Roman"/>
      <w:b/>
      <w:szCs w:val="20"/>
      <w:lang w:val="zh-CN" w:eastAsia="zh-CN"/>
    </w:rPr>
  </w:style>
  <w:style w:type="character" w:customStyle="1" w:styleId="52">
    <w:name w:val="Título 6 Char2"/>
    <w:link w:val="7"/>
    <w:qFormat/>
    <w:uiPriority w:val="0"/>
    <w:rPr>
      <w:rFonts w:ascii="Arial" w:hAnsi="Arial" w:eastAsia="Times New Roman" w:cs="Times New Roman"/>
      <w:i/>
      <w:sz w:val="24"/>
      <w:szCs w:val="20"/>
      <w:lang w:val="zh-CN" w:eastAsia="zh-CN"/>
    </w:rPr>
  </w:style>
  <w:style w:type="character" w:customStyle="1" w:styleId="53">
    <w:name w:val="Título 7 Char2"/>
    <w:link w:val="8"/>
    <w:qFormat/>
    <w:uiPriority w:val="0"/>
    <w:rPr>
      <w:rFonts w:ascii="Arial" w:hAnsi="Arial" w:eastAsia="Times New Roman" w:cs="Times New Roman"/>
      <w:b/>
      <w:bCs/>
      <w:sz w:val="21"/>
      <w:szCs w:val="20"/>
      <w:lang w:val="zh-CN"/>
    </w:rPr>
  </w:style>
  <w:style w:type="character" w:customStyle="1" w:styleId="54">
    <w:name w:val="Título 8 Char2"/>
    <w:link w:val="9"/>
    <w:qFormat/>
    <w:uiPriority w:val="0"/>
    <w:rPr>
      <w:rFonts w:ascii="Arial" w:hAnsi="Arial" w:eastAsia="Times New Roman" w:cs="Times New Roman"/>
      <w:i/>
      <w:sz w:val="24"/>
      <w:szCs w:val="20"/>
      <w:lang w:val="zh-CN" w:eastAsia="zh-CN"/>
    </w:rPr>
  </w:style>
  <w:style w:type="character" w:customStyle="1" w:styleId="55">
    <w:name w:val="Título 9 Char2"/>
    <w:link w:val="10"/>
    <w:qFormat/>
    <w:uiPriority w:val="0"/>
    <w:rPr>
      <w:rFonts w:ascii="Arial" w:hAnsi="Arial" w:eastAsia="Times New Roman" w:cs="Times New Roman"/>
      <w:i/>
      <w:sz w:val="28"/>
      <w:szCs w:val="20"/>
      <w:lang w:val="zh-CN" w:eastAsia="zh-CN"/>
    </w:rPr>
  </w:style>
  <w:style w:type="character" w:customStyle="1" w:styleId="56">
    <w:name w:val="Rodapé Char2"/>
    <w:link w:val="23"/>
    <w:qFormat/>
    <w:uiPriority w:val="0"/>
    <w:rPr>
      <w:rFonts w:ascii="Courier (W1)" w:hAnsi="Courier (W1)" w:eastAsia="Times New Roman" w:cs="Times New Roman"/>
      <w:color w:val="000000"/>
      <w:sz w:val="24"/>
      <w:szCs w:val="20"/>
      <w:lang w:val="zh-CN"/>
    </w:rPr>
  </w:style>
  <w:style w:type="character" w:customStyle="1" w:styleId="57">
    <w:name w:val="Título Char2"/>
    <w:link w:val="19"/>
    <w:uiPriority w:val="0"/>
    <w:rPr>
      <w:rFonts w:ascii="Arial" w:hAnsi="Arial" w:eastAsia="Times New Roman" w:cs="Times New Roman"/>
      <w:b/>
      <w:bCs/>
      <w:sz w:val="21"/>
      <w:szCs w:val="24"/>
      <w:lang w:val="zh-CN" w:eastAsia="zh-CN"/>
    </w:rPr>
  </w:style>
  <w:style w:type="character" w:customStyle="1" w:styleId="58">
    <w:name w:val="Recuo de corpo de texto Char2"/>
    <w:link w:val="25"/>
    <w:qFormat/>
    <w:uiPriority w:val="0"/>
    <w:rPr>
      <w:rFonts w:ascii="Times New Roman" w:hAnsi="Times New Roman" w:eastAsia="Times New Roman" w:cs="Times New Roman"/>
      <w:snapToGrid w:val="0"/>
      <w:szCs w:val="20"/>
      <w:lang w:val="zh-CN" w:eastAsia="zh-CN"/>
    </w:rPr>
  </w:style>
  <w:style w:type="character" w:customStyle="1" w:styleId="59">
    <w:name w:val="Corpo de texto Char2"/>
    <w:link w:val="16"/>
    <w:qFormat/>
    <w:uiPriority w:val="0"/>
    <w:rPr>
      <w:rFonts w:ascii="Times New Roman" w:hAnsi="Times New Roman" w:eastAsia="Times New Roman" w:cs="Times New Roman"/>
      <w:sz w:val="24"/>
      <w:szCs w:val="24"/>
      <w:lang w:val="zh-CN" w:eastAsia="zh-CN"/>
    </w:rPr>
  </w:style>
  <w:style w:type="character" w:customStyle="1" w:styleId="60">
    <w:name w:val="Corpo de texto 3 Char2"/>
    <w:link w:val="20"/>
    <w:qFormat/>
    <w:uiPriority w:val="0"/>
    <w:rPr>
      <w:rFonts w:ascii="Arial" w:hAnsi="Arial" w:eastAsia="Times New Roman" w:cs="Times New Roman"/>
      <w:sz w:val="24"/>
      <w:szCs w:val="24"/>
      <w:lang w:val="zh-CN" w:eastAsia="zh-CN"/>
    </w:rPr>
  </w:style>
  <w:style w:type="character" w:customStyle="1" w:styleId="61">
    <w:name w:val="Recuo de corpo de texto 2 Char2"/>
    <w:link w:val="18"/>
    <w:uiPriority w:val="0"/>
    <w:rPr>
      <w:rFonts w:ascii="Arial" w:hAnsi="Arial" w:eastAsia="Times New Roman" w:cs="Times New Roman"/>
      <w:sz w:val="23"/>
      <w:szCs w:val="20"/>
      <w:lang w:val="zh-CN" w:eastAsia="zh-CN"/>
    </w:rPr>
  </w:style>
  <w:style w:type="character" w:customStyle="1" w:styleId="62">
    <w:name w:val="Cabeçalho Char2"/>
    <w:link w:val="22"/>
    <w:qFormat/>
    <w:uiPriority w:val="0"/>
    <w:rPr>
      <w:rFonts w:ascii="Times New Roman" w:hAnsi="Times New Roman" w:eastAsia="Times New Roman" w:cs="Times New Roman"/>
      <w:sz w:val="24"/>
      <w:szCs w:val="24"/>
      <w:lang w:val="zh-CN" w:eastAsia="zh-CN"/>
    </w:rPr>
  </w:style>
  <w:style w:type="character" w:customStyle="1" w:styleId="63">
    <w:name w:val="Corpo de texto 2 Char2"/>
    <w:link w:val="21"/>
    <w:qFormat/>
    <w:uiPriority w:val="0"/>
    <w:rPr>
      <w:rFonts w:ascii="Arial" w:hAnsi="Arial" w:eastAsia="Times New Roman" w:cs="Times New Roman"/>
      <w:i/>
      <w:sz w:val="20"/>
      <w:szCs w:val="20"/>
      <w:lang w:val="zh-CN" w:eastAsia="zh-CN"/>
    </w:rPr>
  </w:style>
  <w:style w:type="character" w:customStyle="1" w:styleId="64">
    <w:name w:val="Recuo de corpo de texto 3 Char2"/>
    <w:link w:val="24"/>
    <w:qFormat/>
    <w:uiPriority w:val="0"/>
    <w:rPr>
      <w:rFonts w:ascii="Arial" w:hAnsi="Arial" w:eastAsia="Times New Roman" w:cs="Times New Roman"/>
      <w:bCs/>
      <w:sz w:val="21"/>
      <w:szCs w:val="20"/>
      <w:lang w:val="zh-CN"/>
    </w:rPr>
  </w:style>
  <w:style w:type="paragraph" w:customStyle="1" w:styleId="65">
    <w:name w:val="msolistparagraph"/>
    <w:basedOn w:val="1"/>
    <w:uiPriority w:val="0"/>
    <w:pPr>
      <w:overflowPunct w:val="0"/>
      <w:autoSpaceDE w:val="0"/>
      <w:autoSpaceDN w:val="0"/>
      <w:adjustRightInd w:val="0"/>
      <w:spacing w:after="0" w:line="240" w:lineRule="auto"/>
      <w:ind w:left="708"/>
    </w:pPr>
    <w:rPr>
      <w:rFonts w:eastAsia="Times New Roman"/>
      <w:szCs w:val="20"/>
    </w:rPr>
  </w:style>
  <w:style w:type="character" w:customStyle="1" w:styleId="66">
    <w:name w:val="Título 1 Char1"/>
    <w:qFormat/>
    <w:locked/>
    <w:uiPriority w:val="0"/>
    <w:rPr>
      <w:rFonts w:hint="default" w:ascii="Arial" w:hAnsi="Arial" w:eastAsia="Times New Roman" w:cs="Times New Roman"/>
      <w:i/>
      <w:sz w:val="20"/>
      <w:szCs w:val="20"/>
      <w:lang w:val="zh-CN" w:eastAsia="zh-CN"/>
    </w:rPr>
  </w:style>
  <w:style w:type="character" w:customStyle="1" w:styleId="67">
    <w:name w:val="Título 5 Char1"/>
    <w:qFormat/>
    <w:locked/>
    <w:uiPriority w:val="0"/>
    <w:rPr>
      <w:rFonts w:hint="default" w:ascii="Arial" w:hAnsi="Arial" w:eastAsia="Times New Roman" w:cs="Times New Roman"/>
      <w:b/>
      <w:szCs w:val="20"/>
      <w:lang w:val="zh-CN" w:eastAsia="zh-CN"/>
    </w:rPr>
  </w:style>
  <w:style w:type="character" w:customStyle="1" w:styleId="68">
    <w:name w:val="Título 2 Char1"/>
    <w:qFormat/>
    <w:locked/>
    <w:uiPriority w:val="0"/>
    <w:rPr>
      <w:rFonts w:hint="default" w:ascii="Arial" w:hAnsi="Arial" w:eastAsia="Times New Roman" w:cs="Times New Roman"/>
      <w:i/>
      <w:color w:val="FF0000"/>
      <w:sz w:val="24"/>
      <w:szCs w:val="20"/>
      <w:lang w:val="zh-CN" w:eastAsia="zh-CN"/>
    </w:rPr>
  </w:style>
  <w:style w:type="character" w:customStyle="1" w:styleId="69">
    <w:name w:val="Título 3 Char1"/>
    <w:qFormat/>
    <w:locked/>
    <w:uiPriority w:val="0"/>
    <w:rPr>
      <w:rFonts w:hint="default" w:ascii="Arial" w:hAnsi="Arial" w:eastAsia="Times New Roman" w:cs="Times New Roman"/>
      <w:b/>
      <w:color w:val="FF0000"/>
      <w:szCs w:val="20"/>
      <w:lang w:val="zh-CN" w:eastAsia="zh-CN"/>
    </w:rPr>
  </w:style>
  <w:style w:type="character" w:customStyle="1" w:styleId="70">
    <w:name w:val="Título 4 Char1"/>
    <w:qFormat/>
    <w:locked/>
    <w:uiPriority w:val="0"/>
    <w:rPr>
      <w:rFonts w:hint="default" w:ascii="Arial" w:hAnsi="Arial" w:eastAsia="Times New Roman" w:cs="Times New Roman"/>
      <w:b/>
      <w:szCs w:val="20"/>
      <w:lang w:val="zh-CN" w:eastAsia="zh-CN"/>
    </w:rPr>
  </w:style>
  <w:style w:type="character" w:customStyle="1" w:styleId="71">
    <w:name w:val="Título 6 Char1"/>
    <w:qFormat/>
    <w:locked/>
    <w:uiPriority w:val="0"/>
    <w:rPr>
      <w:rFonts w:hint="default" w:ascii="Arial" w:hAnsi="Arial" w:eastAsia="Times New Roman" w:cs="Times New Roman"/>
      <w:i/>
      <w:sz w:val="24"/>
      <w:szCs w:val="20"/>
      <w:lang w:val="zh-CN" w:eastAsia="zh-CN"/>
    </w:rPr>
  </w:style>
  <w:style w:type="character" w:customStyle="1" w:styleId="72">
    <w:name w:val="Título 7 Char1"/>
    <w:locked/>
    <w:uiPriority w:val="0"/>
    <w:rPr>
      <w:rFonts w:hint="default" w:ascii="Arial" w:hAnsi="Arial" w:eastAsia="Times New Roman" w:cs="Times New Roman"/>
      <w:b/>
      <w:bCs/>
      <w:sz w:val="21"/>
      <w:szCs w:val="20"/>
      <w:lang w:val="zh-CN"/>
    </w:rPr>
  </w:style>
  <w:style w:type="character" w:customStyle="1" w:styleId="73">
    <w:name w:val="Título 8 Char1"/>
    <w:qFormat/>
    <w:locked/>
    <w:uiPriority w:val="0"/>
    <w:rPr>
      <w:rFonts w:hint="default" w:ascii="Arial" w:hAnsi="Arial" w:eastAsia="Times New Roman" w:cs="Times New Roman"/>
      <w:i/>
      <w:sz w:val="24"/>
      <w:szCs w:val="20"/>
      <w:lang w:val="zh-CN" w:eastAsia="zh-CN"/>
    </w:rPr>
  </w:style>
  <w:style w:type="character" w:customStyle="1" w:styleId="74">
    <w:name w:val="Título 9 Char1"/>
    <w:locked/>
    <w:uiPriority w:val="0"/>
    <w:rPr>
      <w:rFonts w:hint="default" w:ascii="Arial" w:hAnsi="Arial" w:eastAsia="Times New Roman" w:cs="Times New Roman"/>
      <w:i/>
      <w:sz w:val="28"/>
      <w:szCs w:val="20"/>
      <w:lang w:val="zh-CN" w:eastAsia="zh-CN"/>
    </w:rPr>
  </w:style>
  <w:style w:type="character" w:customStyle="1" w:styleId="75">
    <w:name w:val="Rodapé Char1"/>
    <w:qFormat/>
    <w:locked/>
    <w:uiPriority w:val="0"/>
    <w:rPr>
      <w:rFonts w:hint="default" w:ascii="Courier (W1)" w:hAnsi="Courier (W1)" w:eastAsia="Times New Roman" w:cs="Times New Roman"/>
      <w:color w:val="000000"/>
      <w:sz w:val="24"/>
      <w:szCs w:val="20"/>
      <w:lang w:val="zh-CN"/>
    </w:rPr>
  </w:style>
  <w:style w:type="character" w:customStyle="1" w:styleId="76">
    <w:name w:val="Título Char1"/>
    <w:locked/>
    <w:uiPriority w:val="0"/>
    <w:rPr>
      <w:rFonts w:hint="default" w:ascii="Arial" w:hAnsi="Arial" w:eastAsia="Times New Roman" w:cs="Times New Roman"/>
      <w:b/>
      <w:bCs/>
      <w:sz w:val="21"/>
      <w:szCs w:val="24"/>
      <w:lang w:val="zh-CN" w:eastAsia="zh-CN"/>
    </w:rPr>
  </w:style>
  <w:style w:type="character" w:customStyle="1" w:styleId="77">
    <w:name w:val="Recuo de corpo de texto Char1"/>
    <w:qFormat/>
    <w:locked/>
    <w:uiPriority w:val="0"/>
    <w:rPr>
      <w:rFonts w:hint="default" w:ascii="Times New Roman" w:hAnsi="Times New Roman" w:eastAsia="Times New Roman" w:cs="Times New Roman"/>
      <w:szCs w:val="20"/>
      <w:lang w:val="zh-CN" w:eastAsia="zh-CN"/>
    </w:rPr>
  </w:style>
  <w:style w:type="character" w:customStyle="1" w:styleId="78">
    <w:name w:val="Corpo de texto Char1"/>
    <w:locked/>
    <w:uiPriority w:val="0"/>
    <w:rPr>
      <w:rFonts w:hint="default" w:ascii="Times New Roman" w:hAnsi="Times New Roman" w:eastAsia="Times New Roman" w:cs="Times New Roman"/>
      <w:sz w:val="24"/>
      <w:szCs w:val="24"/>
      <w:lang w:val="zh-CN" w:eastAsia="zh-CN"/>
    </w:rPr>
  </w:style>
  <w:style w:type="character" w:customStyle="1" w:styleId="79">
    <w:name w:val="Corpo de texto 3 Char1"/>
    <w:qFormat/>
    <w:locked/>
    <w:uiPriority w:val="0"/>
    <w:rPr>
      <w:rFonts w:hint="default" w:ascii="Arial" w:hAnsi="Arial" w:eastAsia="Times New Roman" w:cs="Times New Roman"/>
      <w:sz w:val="24"/>
      <w:szCs w:val="24"/>
      <w:lang w:val="zh-CN" w:eastAsia="zh-CN"/>
    </w:rPr>
  </w:style>
  <w:style w:type="character" w:customStyle="1" w:styleId="80">
    <w:name w:val="Recuo de corpo de texto 2 Char1"/>
    <w:qFormat/>
    <w:locked/>
    <w:uiPriority w:val="0"/>
    <w:rPr>
      <w:rFonts w:hint="default" w:ascii="Arial" w:hAnsi="Arial" w:eastAsia="Times New Roman" w:cs="Times New Roman"/>
      <w:sz w:val="23"/>
      <w:szCs w:val="20"/>
      <w:lang w:val="zh-CN" w:eastAsia="zh-CN"/>
    </w:rPr>
  </w:style>
  <w:style w:type="character" w:customStyle="1" w:styleId="81">
    <w:name w:val="Cabeçalho Char1"/>
    <w:locked/>
    <w:uiPriority w:val="0"/>
    <w:rPr>
      <w:rFonts w:hint="default" w:ascii="Times New Roman" w:hAnsi="Times New Roman" w:eastAsia="Times New Roman" w:cs="Times New Roman"/>
      <w:sz w:val="24"/>
      <w:szCs w:val="24"/>
      <w:lang w:val="zh-CN" w:eastAsia="zh-CN"/>
    </w:rPr>
  </w:style>
  <w:style w:type="character" w:customStyle="1" w:styleId="82">
    <w:name w:val="Corpo de texto 2 Char1"/>
    <w:qFormat/>
    <w:locked/>
    <w:uiPriority w:val="0"/>
    <w:rPr>
      <w:rFonts w:hint="default" w:ascii="Arial" w:hAnsi="Arial" w:eastAsia="Times New Roman" w:cs="Times New Roman"/>
      <w:i/>
      <w:sz w:val="20"/>
      <w:szCs w:val="20"/>
      <w:lang w:val="zh-CN" w:eastAsia="zh-CN"/>
    </w:rPr>
  </w:style>
  <w:style w:type="character" w:customStyle="1" w:styleId="83">
    <w:name w:val="Recuo de corpo de texto 3 Char1"/>
    <w:qFormat/>
    <w:locked/>
    <w:uiPriority w:val="0"/>
    <w:rPr>
      <w:rFonts w:hint="default" w:ascii="Arial" w:hAnsi="Arial" w:eastAsia="Times New Roman" w:cs="Times New Roman"/>
      <w:bCs/>
      <w:sz w:val="21"/>
      <w:szCs w:val="20"/>
      <w:lang w:val="zh-CN"/>
    </w:rPr>
  </w:style>
  <w:style w:type="paragraph" w:customStyle="1" w:styleId="8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8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86">
    <w:name w:val="western"/>
    <w:basedOn w:val="1"/>
    <w:qFormat/>
    <w:uiPriority w:val="0"/>
    <w:pPr>
      <w:spacing w:before="100" w:beforeAutospacing="1" w:after="0" w:line="240" w:lineRule="auto"/>
      <w:jc w:val="both"/>
    </w:pPr>
    <w:rPr>
      <w:rFonts w:eastAsia="Times New Roman"/>
      <w:sz w:val="24"/>
      <w:szCs w:val="24"/>
      <w:lang w:eastAsia="pt-BR"/>
    </w:rPr>
  </w:style>
  <w:style w:type="table" w:customStyle="1" w:styleId="87">
    <w:name w:val="Tabela com grade1"/>
    <w:basedOn w:val="12"/>
    <w:qFormat/>
    <w:uiPriority w:val="0"/>
    <w:pPr>
      <w:spacing w:after="0" w:line="240" w:lineRule="auto"/>
    </w:pPr>
    <w:rPr>
      <w:rFonts w:ascii="Times New Roman" w:hAnsi="Times New Roman" w:eastAsia="Times New Roman"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Pages>
  <Words>12937</Words>
  <Characters>69863</Characters>
  <Lines>582</Lines>
  <Paragraphs>165</Paragraphs>
  <TotalTime>21</TotalTime>
  <ScaleCrop>false</ScaleCrop>
  <LinksUpToDate>false</LinksUpToDate>
  <CharactersWithSpaces>82635</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2021-08-10T15:05:00Z</dcterms:created>
  <dc:creator>JAQUELINE MARIA GARCIA MASCIOLLI</dc:creator>
  <cp:lastModifiedBy>Usuario</cp:lastModifiedBy>
  <cp:lastPrinted>2021-08-13T15:19:03Z</cp:lastPrinted>
  <dcterms:modified xsi:type="dcterms:W3CDTF">2021-08-13T15:22:24Z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