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209/2021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119/2021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w:t>
      </w:r>
      <w:r>
        <w:rPr>
          <w:rFonts w:hint="default" w:eastAsia="Times New Roman"/>
          <w:sz w:val="24"/>
          <w:szCs w:val="24"/>
          <w:lang w:val="en-US" w:eastAsia="pt-BR"/>
        </w:rPr>
        <w:t>a</w:t>
      </w:r>
      <w:r>
        <w:rPr>
          <w:rFonts w:eastAsia="Times New Roman"/>
          <w:sz w:val="24"/>
          <w:szCs w:val="24"/>
          <w:lang w:eastAsia="pt-BR"/>
        </w:rPr>
        <w:t xml:space="preserve">s instituída pelas Portarias nº. </w:t>
      </w:r>
      <w:r>
        <w:rPr>
          <w:rFonts w:hint="default" w:eastAsia="Times New Roman"/>
          <w:sz w:val="24"/>
          <w:szCs w:val="24"/>
          <w:lang w:val="en-US" w:eastAsia="pt-BR"/>
        </w:rPr>
        <w:t>388 389 e 390</w:t>
      </w:r>
      <w:r>
        <w:rPr>
          <w:rFonts w:eastAsia="Times New Roman"/>
          <w:sz w:val="24"/>
          <w:szCs w:val="24"/>
          <w:lang w:eastAsia="pt-BR"/>
        </w:rPr>
        <w:t xml:space="preserve"> de </w:t>
      </w:r>
      <w:r>
        <w:rPr>
          <w:rFonts w:hint="default" w:eastAsia="Times New Roman"/>
          <w:sz w:val="24"/>
          <w:szCs w:val="24"/>
          <w:lang w:val="en-US" w:eastAsia="pt-BR"/>
        </w:rPr>
        <w:t>16</w:t>
      </w:r>
      <w:r>
        <w:rPr>
          <w:rFonts w:eastAsia="Times New Roman"/>
          <w:sz w:val="24"/>
          <w:szCs w:val="24"/>
          <w:lang w:eastAsia="pt-BR"/>
        </w:rPr>
        <w:t xml:space="preserve"> de </w:t>
      </w:r>
      <w:r>
        <w:rPr>
          <w:rFonts w:hint="default" w:eastAsia="Times New Roman"/>
          <w:sz w:val="24"/>
          <w:szCs w:val="24"/>
          <w:lang w:val="en-US" w:eastAsia="pt-BR"/>
        </w:rPr>
        <w:t>julho</w:t>
      </w:r>
      <w:r>
        <w:rPr>
          <w:rFonts w:eastAsia="Times New Roman"/>
          <w:sz w:val="24"/>
          <w:szCs w:val="24"/>
          <w:lang w:eastAsia="pt-BR"/>
        </w:rPr>
        <w:t xml:space="preserve"> de 202</w:t>
      </w:r>
      <w:r>
        <w:rPr>
          <w:rFonts w:hint="default" w:eastAsia="Times New Roman"/>
          <w:sz w:val="24"/>
          <w:szCs w:val="24"/>
          <w:lang w:val="en-US" w:eastAsia="pt-BR"/>
        </w:rPr>
        <w:t>1</w:t>
      </w:r>
      <w:r>
        <w:rPr>
          <w:rFonts w:eastAsia="Times New Roman"/>
          <w:sz w:val="24"/>
          <w:szCs w:val="24"/>
          <w:lang w:eastAsia="pt-BR"/>
        </w:rPr>
        <w:t xml:space="preserve">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hint="default" w:eastAsia="Times New Roman"/>
          <w:snapToGrid w:val="0"/>
          <w:sz w:val="24"/>
          <w:szCs w:val="24"/>
          <w:lang w:val="en-US"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Pr>
          <w:rFonts w:hint="default" w:eastAsia="Times New Roman"/>
          <w:b/>
          <w:bCs/>
          <w:snapToGrid w:val="0"/>
          <w:sz w:val="24"/>
          <w:szCs w:val="24"/>
          <w:highlight w:val="none"/>
          <w:lang w:val="en-US" w:eastAsia="pt-BR"/>
        </w:rPr>
        <w:t>08h00min</w:t>
      </w:r>
      <w:r>
        <w:rPr>
          <w:rFonts w:eastAsia="Times New Roman"/>
          <w:snapToGrid w:val="0"/>
          <w:sz w:val="24"/>
          <w:szCs w:val="24"/>
          <w:lang w:eastAsia="pt-BR"/>
        </w:rPr>
        <w:t xml:space="preserve"> do dia</w:t>
      </w:r>
      <w:r>
        <w:rPr>
          <w:rFonts w:hint="default" w:eastAsia="Times New Roman"/>
          <w:snapToGrid w:val="0"/>
          <w:sz w:val="24"/>
          <w:szCs w:val="24"/>
          <w:lang w:val="en-US" w:eastAsia="pt-BR"/>
        </w:rPr>
        <w:t xml:space="preserve"> </w:t>
      </w:r>
      <w:r>
        <w:rPr>
          <w:rFonts w:hint="default" w:eastAsia="Times New Roman"/>
          <w:b/>
          <w:bCs/>
          <w:snapToGrid w:val="0"/>
          <w:sz w:val="24"/>
          <w:szCs w:val="24"/>
          <w:lang w:val="en-US" w:eastAsia="pt-BR"/>
        </w:rPr>
        <w:t>20 de setembro de 2021.</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 xml:space="preserve">REGISTRO DE PREÇOS OBJETIVANDO A CONTRATAÇÃO FUTURA DE EMPRESA ESPECIALIZADA EM IMPRESSÃO DE GUIA DE RECOLHIMENTO DE IPTU - IMPOSTO PREDIAL E TERRITORIAL URBANO, CONFORME TERMO DE REFERÊNCIA, PARA O MUNICÍPIO DE NAVIRAÍ-MS NO </w:t>
      </w:r>
      <w:r>
        <w:rPr>
          <w:rFonts w:eastAsia="Times New Roman"/>
          <w:b/>
          <w:bCs/>
          <w:sz w:val="24"/>
          <w:szCs w:val="24"/>
          <w:lang w:val="pt-BR"/>
        </w:rPr>
        <w:t>EXERCÍCIO</w:t>
      </w:r>
      <w:r>
        <w:rPr>
          <w:rFonts w:eastAsia="Times New Roman"/>
          <w:b/>
          <w:bCs/>
          <w:sz w:val="24"/>
          <w:szCs w:val="24"/>
        </w:rPr>
        <w:t xml:space="preserve"> 2022. SOLICITAÇÃO GERÊNCIA DE RECEITA.</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xml:space="preserve">: </w:t>
      </w:r>
      <w:r>
        <w:rPr>
          <w:rFonts w:hint="default" w:eastAsia="Times New Roman"/>
          <w:b/>
          <w:sz w:val="24"/>
          <w:szCs w:val="24"/>
          <w:u w:val="single"/>
          <w:lang w:val="pt-BR"/>
        </w:rPr>
        <w:t>20</w:t>
      </w:r>
      <w:r>
        <w:rPr>
          <w:rFonts w:eastAsia="Times New Roman"/>
          <w:b/>
          <w:sz w:val="24"/>
          <w:szCs w:val="24"/>
          <w:u w:val="single"/>
        </w:rPr>
        <w:t>/</w:t>
      </w:r>
      <w:r>
        <w:rPr>
          <w:rFonts w:hint="default" w:eastAsia="Times New Roman"/>
          <w:b/>
          <w:sz w:val="24"/>
          <w:szCs w:val="24"/>
          <w:u w:val="single"/>
          <w:lang w:val="pt-BR"/>
        </w:rPr>
        <w:t>09</w:t>
      </w:r>
      <w:r>
        <w:rPr>
          <w:rFonts w:eastAsia="Times New Roman"/>
          <w:b/>
          <w:sz w:val="24"/>
          <w:szCs w:val="24"/>
          <w:u w:val="single"/>
        </w:rPr>
        <w:t>/2</w:t>
      </w:r>
      <w:r>
        <w:rPr>
          <w:rFonts w:hint="default" w:eastAsia="Times New Roman"/>
          <w:b/>
          <w:sz w:val="24"/>
          <w:szCs w:val="24"/>
          <w:u w:val="single"/>
          <w:lang w:val="pt-BR"/>
        </w:rPr>
        <w:t>02</w:t>
      </w:r>
      <w:r>
        <w:rPr>
          <w:rFonts w:eastAsia="Times New Roman"/>
          <w:b/>
          <w:sz w:val="24"/>
          <w:szCs w:val="24"/>
          <w:u w:val="single"/>
        </w:rPr>
        <w:t>1</w:t>
      </w: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sz w:val="24"/>
          <w:szCs w:val="24"/>
        </w:rPr>
        <w:t xml:space="preserve">HORA: </w:t>
      </w:r>
      <w:r>
        <w:rPr>
          <w:rFonts w:hint="default" w:eastAsia="Times New Roman"/>
          <w:b/>
          <w:bCs/>
          <w:sz w:val="24"/>
          <w:szCs w:val="24"/>
          <w:lang w:val="pt-BR"/>
        </w:rPr>
        <w:t>08h00min</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PREGÃO PRESENCIAL Nº 119/2021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hint="default" w:eastAsia="Times New Roman"/>
          <w:b/>
          <w:sz w:val="24"/>
          <w:szCs w:val="24"/>
          <w:u w:val="single"/>
          <w:lang w:val="pt-BR"/>
        </w:rPr>
        <w:t>20</w:t>
      </w:r>
      <w:r>
        <w:rPr>
          <w:rFonts w:eastAsia="Times New Roman"/>
          <w:b/>
          <w:sz w:val="24"/>
          <w:szCs w:val="24"/>
          <w:u w:val="single"/>
        </w:rPr>
        <w:t>/</w:t>
      </w:r>
      <w:r>
        <w:rPr>
          <w:rFonts w:hint="default" w:eastAsia="Times New Roman"/>
          <w:b/>
          <w:sz w:val="24"/>
          <w:szCs w:val="24"/>
          <w:u w:val="single"/>
          <w:lang w:val="pt-BR"/>
        </w:rPr>
        <w:t>09</w:t>
      </w:r>
      <w:r>
        <w:rPr>
          <w:rFonts w:eastAsia="Times New Roman"/>
          <w:b/>
          <w:sz w:val="24"/>
          <w:szCs w:val="24"/>
          <w:u w:val="single"/>
        </w:rPr>
        <w:t>/2</w:t>
      </w:r>
      <w:r>
        <w:rPr>
          <w:rFonts w:hint="default" w:eastAsia="Times New Roman"/>
          <w:b/>
          <w:sz w:val="24"/>
          <w:szCs w:val="24"/>
          <w:u w:val="single"/>
          <w:lang w:val="pt-BR"/>
        </w:rPr>
        <w:t>02</w:t>
      </w:r>
      <w:r>
        <w:rPr>
          <w:rFonts w:eastAsia="Times New Roman"/>
          <w:b/>
          <w:sz w:val="24"/>
          <w:szCs w:val="24"/>
          <w:u w:val="single"/>
        </w:rPr>
        <w:t>1</w:t>
      </w:r>
      <w:r>
        <w:rPr>
          <w:rFonts w:eastAsia="Times New Roman"/>
          <w:b/>
          <w:sz w:val="24"/>
          <w:szCs w:val="24"/>
        </w:rPr>
        <w:t xml:space="preserve"> </w:t>
      </w:r>
    </w:p>
    <w:p>
      <w:pPr>
        <w:keepNext/>
        <w:overflowPunct w:val="0"/>
        <w:autoSpaceDE w:val="0"/>
        <w:autoSpaceDN w:val="0"/>
        <w:adjustRightInd w:val="0"/>
        <w:spacing w:after="0" w:line="240" w:lineRule="auto"/>
        <w:jc w:val="both"/>
        <w:textAlignment w:val="baseline"/>
        <w:outlineLvl w:val="3"/>
        <w:rPr>
          <w:rFonts w:hint="default" w:eastAsia="Arial Unicode MS"/>
          <w:b/>
          <w:color w:val="FF0000"/>
          <w:sz w:val="24"/>
          <w:szCs w:val="24"/>
          <w:lang w:val="en-US" w:eastAsia="pt-BR"/>
        </w:rPr>
      </w:pPr>
      <w:r>
        <w:rPr>
          <w:rFonts w:eastAsia="Times New Roman"/>
          <w:b/>
          <w:sz w:val="24"/>
          <w:szCs w:val="24"/>
          <w:lang w:eastAsia="pt-BR"/>
        </w:rPr>
        <w:t xml:space="preserve">HORÁRIO: </w:t>
      </w:r>
      <w:r>
        <w:rPr>
          <w:rFonts w:hint="default" w:eastAsia="Times New Roman"/>
          <w:b/>
          <w:sz w:val="24"/>
          <w:szCs w:val="24"/>
          <w:lang w:val="en-US" w:eastAsia="pt-BR"/>
        </w:rPr>
        <w:t>08h00min</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PREGÃO PRESENCIAL Nº 119/2021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hint="default" w:eastAsia="Times New Roman"/>
          <w:b/>
          <w:sz w:val="24"/>
          <w:szCs w:val="24"/>
          <w:u w:val="single"/>
          <w:lang w:val="pt-BR"/>
        </w:rPr>
        <w:t>20</w:t>
      </w:r>
      <w:r>
        <w:rPr>
          <w:rFonts w:eastAsia="Times New Roman"/>
          <w:b/>
          <w:sz w:val="24"/>
          <w:szCs w:val="24"/>
          <w:u w:val="single"/>
        </w:rPr>
        <w:t>/</w:t>
      </w:r>
      <w:r>
        <w:rPr>
          <w:rFonts w:hint="default" w:eastAsia="Times New Roman"/>
          <w:b/>
          <w:sz w:val="24"/>
          <w:szCs w:val="24"/>
          <w:u w:val="single"/>
          <w:lang w:val="pt-BR"/>
        </w:rPr>
        <w:t>09</w:t>
      </w:r>
      <w:r>
        <w:rPr>
          <w:rFonts w:eastAsia="Times New Roman"/>
          <w:b/>
          <w:sz w:val="24"/>
          <w:szCs w:val="24"/>
          <w:u w:val="single"/>
        </w:rPr>
        <w:t>/2</w:t>
      </w:r>
      <w:r>
        <w:rPr>
          <w:rFonts w:hint="default" w:eastAsia="Times New Roman"/>
          <w:b/>
          <w:sz w:val="24"/>
          <w:szCs w:val="24"/>
          <w:u w:val="single"/>
          <w:lang w:val="pt-BR"/>
        </w:rPr>
        <w:t>02</w:t>
      </w:r>
      <w:r>
        <w:rPr>
          <w:rFonts w:eastAsia="Times New Roman"/>
          <w:b/>
          <w:sz w:val="24"/>
          <w:szCs w:val="24"/>
          <w:u w:val="single"/>
        </w:rPr>
        <w:t>1</w:t>
      </w:r>
    </w:p>
    <w:p>
      <w:pPr>
        <w:tabs>
          <w:tab w:val="left" w:pos="2835"/>
        </w:tabs>
        <w:overflowPunct w:val="0"/>
        <w:autoSpaceDE w:val="0"/>
        <w:autoSpaceDN w:val="0"/>
        <w:adjustRightInd w:val="0"/>
        <w:spacing w:after="0" w:line="240" w:lineRule="auto"/>
        <w:jc w:val="both"/>
        <w:textAlignment w:val="baseline"/>
        <w:rPr>
          <w:rFonts w:hint="default" w:eastAsia="Times New Roman"/>
          <w:b/>
          <w:sz w:val="24"/>
          <w:szCs w:val="24"/>
          <w:lang w:val="pt-BR"/>
        </w:rPr>
      </w:pPr>
      <w:r>
        <w:rPr>
          <w:rFonts w:eastAsia="Times New Roman"/>
          <w:b/>
          <w:sz w:val="24"/>
          <w:szCs w:val="24"/>
        </w:rPr>
        <w:t xml:space="preserve">HORÁRIO: </w:t>
      </w:r>
      <w:r>
        <w:rPr>
          <w:rFonts w:hint="default" w:eastAsia="Times New Roman"/>
          <w:b/>
          <w:sz w:val="24"/>
          <w:szCs w:val="24"/>
          <w:lang w:val="pt-BR"/>
        </w:rPr>
        <w:t>08h00min</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07h:00min às 1</w:t>
      </w:r>
      <w:r>
        <w:rPr>
          <w:rFonts w:hint="default" w:eastAsia="Times New Roman"/>
          <w:sz w:val="24"/>
          <w:szCs w:val="24"/>
          <w:lang w:val="en-US" w:eastAsia="pt-BR"/>
        </w:rPr>
        <w:t>1</w:t>
      </w:r>
      <w:r>
        <w:rPr>
          <w:rFonts w:eastAsia="Times New Roman"/>
          <w:sz w:val="24"/>
          <w:szCs w:val="24"/>
          <w:lang w:eastAsia="pt-BR"/>
        </w:rPr>
        <w:t>h:00min</w:t>
      </w:r>
      <w:r>
        <w:rPr>
          <w:rFonts w:hint="default" w:eastAsia="Times New Roman"/>
          <w:sz w:val="24"/>
          <w:szCs w:val="24"/>
          <w:lang w:val="en-US" w:eastAsia="pt-BR"/>
        </w:rPr>
        <w:t xml:space="preserve"> das 13</w:t>
      </w:r>
      <w:r>
        <w:rPr>
          <w:rFonts w:eastAsia="Times New Roman"/>
          <w:sz w:val="24"/>
          <w:szCs w:val="24"/>
          <w:lang w:eastAsia="pt-BR"/>
        </w:rPr>
        <w:t xml:space="preserve">h:00min às </w:t>
      </w:r>
      <w:r>
        <w:rPr>
          <w:rFonts w:hint="default" w:eastAsia="Times New Roman"/>
          <w:sz w:val="24"/>
          <w:szCs w:val="24"/>
          <w:lang w:val="en-US" w:eastAsia="pt-BR"/>
        </w:rPr>
        <w:t>17</w:t>
      </w:r>
      <w:r>
        <w:rPr>
          <w:rFonts w:eastAsia="Times New Roman"/>
          <w:sz w:val="24"/>
          <w:szCs w:val="24"/>
          <w:lang w:eastAsia="pt-BR"/>
        </w:rPr>
        <w:t>h:00min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bCs/>
          <w:sz w:val="22"/>
          <w:szCs w:val="22"/>
          <w:lang w:val="pt-BR"/>
        </w:rPr>
        <w:t xml:space="preserve">7.11 </w:t>
      </w:r>
      <w:r>
        <w:rPr>
          <w:rFonts w:eastAsia="Times New Roman"/>
          <w:sz w:val="22"/>
          <w:szCs w:val="22"/>
        </w:rPr>
        <w:t>As propostas que eventualmente apresentarem erro de digitação de valores unitários, não serão desclassificada.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R$ 16.800,00 (d</w:t>
      </w:r>
      <w:r>
        <w:rPr>
          <w:rFonts w:hint="default" w:eastAsia="Times New Roman"/>
          <w:b/>
          <w:bCs/>
          <w:iCs/>
          <w:sz w:val="24"/>
          <w:szCs w:val="24"/>
          <w:lang w:val="pt-BR"/>
        </w:rPr>
        <w:t xml:space="preserve">ezesseis </w:t>
      </w:r>
      <w:r>
        <w:rPr>
          <w:rFonts w:eastAsia="Times New Roman"/>
          <w:b/>
          <w:bCs/>
          <w:iCs/>
          <w:sz w:val="24"/>
          <w:szCs w:val="24"/>
        </w:rPr>
        <w:t xml:space="preserve"> mil e oitocentos reais).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situado na Praça Prefeito Euclides Antônio Fabris nº 343 - Centro, no horário das 07h:00min às 1</w:t>
      </w:r>
      <w:r>
        <w:rPr>
          <w:rFonts w:hint="default" w:eastAsia="Times New Roman"/>
          <w:sz w:val="24"/>
          <w:szCs w:val="24"/>
          <w:lang w:val="en-US" w:eastAsia="pt-BR"/>
        </w:rPr>
        <w:t>1</w:t>
      </w:r>
      <w:r>
        <w:rPr>
          <w:rFonts w:eastAsia="Times New Roman"/>
          <w:sz w:val="24"/>
          <w:szCs w:val="24"/>
          <w:lang w:eastAsia="pt-BR"/>
        </w:rPr>
        <w:t>h:00min</w:t>
      </w:r>
      <w:r>
        <w:rPr>
          <w:rFonts w:hint="default" w:eastAsia="Times New Roman"/>
          <w:sz w:val="24"/>
          <w:szCs w:val="24"/>
          <w:lang w:val="en-US" w:eastAsia="pt-BR"/>
        </w:rPr>
        <w:t xml:space="preserve"> das 13</w:t>
      </w:r>
      <w:r>
        <w:rPr>
          <w:rFonts w:eastAsia="Times New Roman"/>
          <w:sz w:val="24"/>
          <w:szCs w:val="24"/>
          <w:lang w:eastAsia="pt-BR"/>
        </w:rPr>
        <w:t xml:space="preserve">h:00min às </w:t>
      </w:r>
      <w:r>
        <w:rPr>
          <w:rFonts w:hint="default" w:eastAsia="Times New Roman"/>
          <w:sz w:val="24"/>
          <w:szCs w:val="24"/>
          <w:lang w:val="en-US" w:eastAsia="pt-BR"/>
        </w:rPr>
        <w:t>17</w:t>
      </w:r>
      <w:r>
        <w:rPr>
          <w:rFonts w:eastAsia="Times New Roman"/>
          <w:sz w:val="24"/>
          <w:szCs w:val="24"/>
          <w:lang w:eastAsia="pt-BR"/>
        </w:rPr>
        <w:t>h:00min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r>
        <w:rPr>
          <w:rFonts w:eastAsia="Times New Roman"/>
          <w:b/>
          <w:bCs/>
          <w:sz w:val="24"/>
          <w:szCs w:val="24"/>
          <w:lang w:eastAsia="pt-BR"/>
        </w:rPr>
        <w:t>8.2.8</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8.2.9</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8.2.10</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 xml:space="preserve">no horário das 7h às </w:t>
      </w:r>
      <w:r>
        <w:rPr>
          <w:rFonts w:hint="default" w:eastAsia="Times New Roman"/>
          <w:sz w:val="24"/>
          <w:szCs w:val="24"/>
          <w:lang w:val="en-US" w:eastAsia="pt-BR"/>
        </w:rPr>
        <w:t xml:space="preserve">11h das </w:t>
      </w:r>
      <w:r>
        <w:rPr>
          <w:rFonts w:eastAsia="Times New Roman"/>
          <w:sz w:val="24"/>
          <w:szCs w:val="24"/>
          <w:lang w:eastAsia="pt-BR"/>
        </w:rPr>
        <w:t>13h</w:t>
      </w:r>
      <w:r>
        <w:rPr>
          <w:rFonts w:hint="default" w:eastAsia="Times New Roman"/>
          <w:sz w:val="24"/>
          <w:szCs w:val="24"/>
          <w:lang w:val="en-US" w:eastAsia="pt-BR"/>
        </w:rPr>
        <w:t xml:space="preserve"> as 17h</w:t>
      </w:r>
      <w:r>
        <w:rPr>
          <w:rFonts w:eastAsia="Times New Roman"/>
          <w:sz w:val="24"/>
          <w:szCs w:val="24"/>
          <w:lang w:eastAsia="pt-BR"/>
        </w:rPr>
        <w:t xml:space="preserve">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w:t>
      </w:r>
      <w:r>
        <w:rPr>
          <w:rFonts w:hint="default" w:eastAsia="Times New Roman"/>
          <w:sz w:val="24"/>
          <w:szCs w:val="24"/>
          <w:u w:val="single"/>
          <w:lang w:val="pt-BR"/>
        </w:rPr>
        <w:t>6</w:t>
      </w:r>
      <w:r>
        <w:rPr>
          <w:rFonts w:eastAsia="Times New Roman"/>
          <w:sz w:val="24"/>
          <w:szCs w:val="24"/>
          <w:u w:val="single"/>
        </w:rPr>
        <w:t xml:space="preserve"> (</w:t>
      </w:r>
      <w:r>
        <w:rPr>
          <w:rFonts w:hint="default" w:eastAsia="Times New Roman"/>
          <w:sz w:val="24"/>
          <w:szCs w:val="24"/>
          <w:u w:val="single"/>
          <w:lang w:val="pt-BR"/>
        </w:rPr>
        <w:t>seis</w:t>
      </w:r>
      <w:r>
        <w:rPr>
          <w:rFonts w:eastAsia="Times New Roman"/>
          <w:sz w:val="24"/>
          <w:szCs w:val="24"/>
          <w:u w:val="single"/>
        </w:rPr>
        <w:t>)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r>
        <w:rPr>
          <w:rFonts w:hint="default" w:eastAsia="Times New Roman"/>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equipamentos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até 1</w:t>
      </w:r>
      <w:r>
        <w:rPr>
          <w:rFonts w:hint="default" w:eastAsia="Times New Roman"/>
          <w:sz w:val="24"/>
          <w:szCs w:val="24"/>
          <w:highlight w:val="yellow"/>
          <w:lang w:val="pt-BR"/>
        </w:rPr>
        <w:t>5</w:t>
      </w:r>
      <w:r>
        <w:rPr>
          <w:rFonts w:eastAsia="Times New Roman"/>
          <w:sz w:val="24"/>
          <w:szCs w:val="24"/>
          <w:highlight w:val="yellow"/>
        </w:rPr>
        <w:t xml:space="preserve"> (</w:t>
      </w:r>
      <w:r>
        <w:rPr>
          <w:rFonts w:hint="default" w:eastAsia="Times New Roman"/>
          <w:sz w:val="24"/>
          <w:szCs w:val="24"/>
          <w:highlight w:val="yellow"/>
          <w:lang w:val="pt-BR"/>
        </w:rPr>
        <w:t>quinze</w:t>
      </w:r>
      <w:r>
        <w:rPr>
          <w:rFonts w:eastAsia="Times New Roman"/>
          <w:sz w:val="24"/>
          <w:szCs w:val="24"/>
          <w:highlight w:val="yellow"/>
        </w:rPr>
        <w:t>) dias úteis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w:t>
      </w:r>
      <w:r>
        <w:rPr>
          <w:rFonts w:hint="default" w:eastAsia="Times New Roman"/>
          <w:sz w:val="24"/>
          <w:szCs w:val="24"/>
          <w:lang w:val="pt-BR"/>
        </w:rPr>
        <w:t>serviços</w:t>
      </w:r>
      <w:r>
        <w:rPr>
          <w:rFonts w:eastAsia="Times New Roman"/>
          <w:sz w:val="24"/>
          <w:szCs w:val="24"/>
        </w:rPr>
        <w:t xml:space="preserve"> licitados serão solicitados conforme a necessidade da Gerência, e deverão ser entregues no </w:t>
      </w:r>
      <w:r>
        <w:rPr>
          <w:rFonts w:eastAsia="Times New Roman"/>
          <w:sz w:val="24"/>
          <w:szCs w:val="24"/>
          <w:highlight w:val="yellow"/>
        </w:rPr>
        <w:t>Almoxarifado Central/Local indicado na Ordem de compra/serviço</w:t>
      </w:r>
      <w:r>
        <w:rPr>
          <w:rFonts w:eastAsia="Times New Roman"/>
          <w:sz w:val="24"/>
          <w:szCs w:val="24"/>
        </w:rPr>
        <w:t xml:space="preserve">, pelo prazo máximo de </w:t>
      </w:r>
      <w:r>
        <w:rPr>
          <w:rFonts w:eastAsia="Times New Roman"/>
          <w:sz w:val="24"/>
          <w:szCs w:val="24"/>
          <w:highlight w:val="yellow"/>
        </w:rPr>
        <w:t>1</w:t>
      </w:r>
      <w:r>
        <w:rPr>
          <w:rFonts w:hint="default" w:eastAsia="Times New Roman"/>
          <w:sz w:val="24"/>
          <w:szCs w:val="24"/>
          <w:highlight w:val="yellow"/>
          <w:lang w:val="pt-BR"/>
        </w:rPr>
        <w:t>5</w:t>
      </w:r>
      <w:r>
        <w:rPr>
          <w:rFonts w:eastAsia="Times New Roman"/>
          <w:sz w:val="24"/>
          <w:szCs w:val="24"/>
          <w:highlight w:val="yellow"/>
        </w:rPr>
        <w:t xml:space="preserve"> (</w:t>
      </w:r>
      <w:r>
        <w:rPr>
          <w:rFonts w:hint="default" w:eastAsia="Times New Roman"/>
          <w:sz w:val="24"/>
          <w:szCs w:val="24"/>
          <w:highlight w:val="yellow"/>
          <w:lang w:val="pt-BR"/>
        </w:rPr>
        <w:t>quinze</w:t>
      </w:r>
      <w:r>
        <w:rPr>
          <w:rFonts w:eastAsia="Times New Roman"/>
          <w:sz w:val="24"/>
          <w:szCs w:val="24"/>
          <w:highlight w:val="yellow"/>
        </w:rPr>
        <w:t>)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14.1.1 - </w:t>
      </w:r>
      <w:r>
        <w:rPr>
          <w:rFonts w:eastAsia="Times New Roman"/>
          <w:sz w:val="24"/>
          <w:szCs w:val="24"/>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 xml:space="preserve">A Contratada deverá encaminhar junto a Nota Fiscal, documento em papel timbrado da empresa informando a </w:t>
      </w:r>
      <w:r>
        <w:rPr>
          <w:rFonts w:eastAsia="Times New Roman"/>
          <w:iCs/>
          <w:sz w:val="24"/>
          <w:szCs w:val="24"/>
          <w:lang w:val="pt-BR"/>
        </w:rPr>
        <w:t>Agência</w:t>
      </w:r>
      <w:r>
        <w:rPr>
          <w:rFonts w:eastAsia="Times New Roman"/>
          <w:iCs/>
          <w:sz w:val="24"/>
          <w:szCs w:val="24"/>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19.6.1.</w:t>
      </w:r>
      <w:r>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hint="default" w:eastAsia="Times New Roman"/>
          <w:b/>
          <w:bCs/>
          <w:color w:val="000000"/>
          <w:sz w:val="24"/>
          <w:szCs w:val="24"/>
          <w:lang w:val="pt-BR"/>
        </w:rPr>
        <w:t>20</w:t>
      </w:r>
      <w:r>
        <w:rPr>
          <w:rFonts w:eastAsia="Times New Roman"/>
          <w:b/>
          <w:bCs/>
          <w:color w:val="000000"/>
          <w:sz w:val="24"/>
          <w:szCs w:val="24"/>
        </w:rPr>
        <w:t xml:space="preserve">.11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hint="default" w:eastAsia="Times New Roman"/>
          <w:color w:val="000000"/>
          <w:sz w:val="24"/>
          <w:szCs w:val="24"/>
          <w:lang w:val="pt-BR"/>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r>
        <w:rPr>
          <w:rFonts w:hint="default" w:eastAsia="Times New Roman"/>
          <w:bCs/>
          <w:iCs/>
          <w:sz w:val="24"/>
          <w:szCs w:val="24"/>
          <w:lang w:val="pt-BR"/>
        </w:rPr>
        <w:t>;</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Jaqueline Maria Garcia Mascioli, Servidora Pública Municipal, digitei o presente edital</w:t>
      </w:r>
      <w:r>
        <w:rPr>
          <w:rFonts w:hint="default" w:eastAsia="Times New Roman"/>
          <w:sz w:val="24"/>
          <w:szCs w:val="24"/>
          <w:lang w:val="pt-BR"/>
        </w:rPr>
        <w:t xml:space="preserve"> com autorização do ordenador de despesas</w:t>
      </w:r>
      <w:bookmarkStart w:id="0" w:name="_GoBack"/>
      <w:bookmarkEnd w:id="0"/>
      <w:r>
        <w:rPr>
          <w:rFonts w:eastAsia="Times New Roman"/>
          <w:sz w:val="24"/>
          <w:szCs w:val="24"/>
        </w:rPr>
        <w:t>,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Pr>
          <w:rFonts w:eastAsia="Times New Roman"/>
          <w:sz w:val="24"/>
          <w:szCs w:val="24"/>
        </w:rPr>
        <w:t xml:space="preserve">Naviraí - MS, </w:t>
      </w:r>
      <w:r>
        <w:rPr>
          <w:rFonts w:eastAsia="Times New Roman"/>
          <w:b/>
          <w:sz w:val="24"/>
          <w:szCs w:val="24"/>
        </w:rPr>
        <w:t>2</w:t>
      </w:r>
      <w:r>
        <w:rPr>
          <w:rFonts w:hint="default" w:eastAsia="Times New Roman"/>
          <w:b/>
          <w:sz w:val="24"/>
          <w:szCs w:val="24"/>
          <w:lang w:val="pt-BR"/>
        </w:rPr>
        <w:t>5 de agosto de 2021.</w:t>
      </w:r>
      <w:r>
        <w:rPr>
          <w:rFonts w:eastAsia="Times New Roman"/>
          <w:sz w:val="24"/>
          <w:szCs w:val="24"/>
        </w:rPr>
        <w:t xml:space="preserve"> </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keepNext/>
        <w:spacing w:after="0" w:line="240" w:lineRule="auto"/>
        <w:ind w:hanging="851"/>
        <w:jc w:val="center"/>
        <w:outlineLvl w:val="5"/>
        <w:rPr>
          <w:rFonts w:eastAsia="Times New Roman"/>
          <w:b/>
          <w:bCs/>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 w:val="24"/>
          <w:szCs w:val="24"/>
        </w:rPr>
      </w:pPr>
      <w:r>
        <w:drawing>
          <wp:inline distT="0" distB="0" distL="114300" distR="114300">
            <wp:extent cx="5780405" cy="377825"/>
            <wp:effectExtent l="0" t="0" r="10795" b="3175"/>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5780405" cy="377825"/>
                    </a:xfrm>
                    <a:prstGeom prst="rect">
                      <a:avLst/>
                    </a:prstGeom>
                    <a:noFill/>
                    <a:ln>
                      <a:noFill/>
                    </a:ln>
                  </pic:spPr>
                </pic:pic>
              </a:graphicData>
            </a:graphic>
          </wp:inline>
        </w:drawing>
      </w:r>
    </w:p>
    <w:p>
      <w:pPr>
        <w:overflowPunct w:val="0"/>
        <w:autoSpaceDE w:val="0"/>
        <w:autoSpaceDN w:val="0"/>
        <w:adjustRightInd w:val="0"/>
        <w:spacing w:after="0" w:line="240" w:lineRule="auto"/>
        <w:jc w:val="both"/>
        <w:textAlignment w:val="baseline"/>
        <w:rPr>
          <w:rFonts w:eastAsia="Times New Roman"/>
          <w:b/>
          <w:bCs/>
          <w:sz w:val="22"/>
          <w:szCs w:val="22"/>
        </w:rPr>
      </w:pPr>
      <w:r>
        <w:rPr>
          <w:rFonts w:eastAsia="Times New Roman"/>
          <w:b/>
          <w:bCs/>
          <w:sz w:val="22"/>
          <w:szCs w:val="22"/>
        </w:rPr>
        <w:t xml:space="preserve">1 OBJETO: REGISTRO DE PREÇOS OBJETIVANDO A CONTRATAÇÃO FUTURA DE EMPRESA ESPECIALIZADA EM IMPRESSÃO DE GUIA DE RECOLHIMENTO DE IPTU - IMPOSTO PREDIAL E TERRITORIAL URBANO, CONFORME TERMO DE REFERÊNCIA, PARA O MUNICÍPIO DE NAVIRAÍ-MS NO </w:t>
      </w:r>
      <w:r>
        <w:rPr>
          <w:rFonts w:eastAsia="Times New Roman"/>
          <w:b/>
          <w:bCs/>
          <w:sz w:val="22"/>
          <w:szCs w:val="22"/>
          <w:lang w:val="pt-BR"/>
        </w:rPr>
        <w:t>EXERCÍCIO</w:t>
      </w:r>
      <w:r>
        <w:rPr>
          <w:rFonts w:eastAsia="Times New Roman"/>
          <w:b/>
          <w:bCs/>
          <w:sz w:val="22"/>
          <w:szCs w:val="22"/>
        </w:rPr>
        <w:t xml:space="preserve"> 2022. SOLICITAÇÃO GERÊNCIA DE RECEITA.</w:t>
      </w:r>
    </w:p>
    <w:p>
      <w:pPr>
        <w:overflowPunct w:val="0"/>
        <w:autoSpaceDE w:val="0"/>
        <w:autoSpaceDN w:val="0"/>
        <w:adjustRightInd w:val="0"/>
        <w:spacing w:after="0" w:line="240" w:lineRule="auto"/>
        <w:textAlignment w:val="baseline"/>
        <w:rPr>
          <w:rFonts w:eastAsia="Times New Roman"/>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GUIA  DE  RECOLHIMENTO  DE  IPTU, CONFORME TÊRMO DE REFERÊNCIA.</w:t>
            </w:r>
          </w:p>
        </w:tc>
      </w:tr>
    </w:tbl>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389245" cy="6527165"/>
            <wp:effectExtent l="0" t="0" r="1905" b="6985"/>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10"/>
                    <a:stretch>
                      <a:fillRect/>
                    </a:stretch>
                  </pic:blipFill>
                  <pic:spPr>
                    <a:xfrm>
                      <a:off x="0" y="0"/>
                      <a:ext cx="5389245" cy="652716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84850" cy="8201025"/>
            <wp:effectExtent l="0" t="0" r="6350" b="9525"/>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11"/>
                    <a:stretch>
                      <a:fillRect/>
                    </a:stretch>
                  </pic:blipFill>
                  <pic:spPr>
                    <a:xfrm>
                      <a:off x="0" y="0"/>
                      <a:ext cx="5784850" cy="820102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547360" cy="6641465"/>
            <wp:effectExtent l="0" t="0" r="15240" b="6985"/>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4"/>
                    <pic:cNvPicPr>
                      <a:picLocks noChangeAspect="1"/>
                    </pic:cNvPicPr>
                  </pic:nvPicPr>
                  <pic:blipFill>
                    <a:blip r:embed="rId12"/>
                    <a:stretch>
                      <a:fillRect/>
                    </a:stretch>
                  </pic:blipFill>
                  <pic:spPr>
                    <a:xfrm>
                      <a:off x="0" y="0"/>
                      <a:ext cx="5547360" cy="664146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center"/>
        <w:outlineLvl w:val="5"/>
        <w:rPr>
          <w:rFonts w:eastAsia="Times New Roman"/>
          <w:b/>
          <w:bCs/>
          <w:sz w:val="24"/>
          <w:szCs w:val="24"/>
          <w:lang w:eastAsia="pt-BR"/>
        </w:rPr>
        <w:sectPr>
          <w:headerReference r:id="rId5" w:type="default"/>
          <w:footerReference r:id="rId6" w:type="default"/>
          <w:footerReference r:id="rId7" w:type="even"/>
          <w:pgSz w:w="11907" w:h="16840"/>
          <w:pgMar w:top="1537" w:right="992" w:bottom="709" w:left="1797" w:header="284" w:footer="459" w:gutter="0"/>
          <w:cols w:space="720" w:num="1"/>
          <w:docGrid w:linePitch="272" w:charSpace="0"/>
        </w:sectPr>
      </w:pPr>
    </w:p>
    <w:p>
      <w:pPr>
        <w:keepNext/>
        <w:spacing w:after="0" w:line="240" w:lineRule="auto"/>
        <w:jc w:val="center"/>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center"/>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jc w:val="center"/>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119/2021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14990"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997"/>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9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9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GUIA  DE  RECOLHIMENTO  DE  IPTU, CONFORME TÊRMO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119/2021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sectPr>
          <w:pgSz w:w="16840" w:h="11907" w:orient="landscape"/>
          <w:pgMar w:top="1797" w:right="1537" w:bottom="992" w:left="709" w:header="284" w:footer="459" w:gutter="0"/>
          <w:cols w:space="0" w:num="1"/>
          <w:rtlGutter w:val="0"/>
          <w:docGrid w:linePitch="272" w:charSpace="0"/>
        </w:sect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209/2021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119/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lang w:eastAsia="pt-BR"/>
        </w:rPr>
        <w:t xml:space="preserve"> </w:t>
      </w:r>
      <w:r>
        <w:rPr>
          <w:rFonts w:eastAsia="Times New Roman"/>
          <w:sz w:val="24"/>
          <w:szCs w:val="24"/>
          <w:lang w:eastAsia="pt-BR"/>
        </w:rPr>
        <w:t xml:space="preserve">neste ato representado por </w:t>
      </w:r>
      <w:r>
        <w:rPr>
          <w:rFonts w:eastAsia="Times New Roman"/>
          <w:iCs/>
          <w:sz w:val="24"/>
          <w:szCs w:val="24"/>
        </w:rPr>
        <w:t xml:space="preserve"> </w:t>
      </w:r>
      <w:r>
        <w:rPr>
          <w:rFonts w:eastAsia="Times New Roman"/>
          <w:b/>
          <w:iCs/>
          <w:sz w:val="24"/>
          <w:szCs w:val="24"/>
          <w:u w:val="single"/>
        </w:rPr>
        <w:t>Ana Paula Rodrigues da Silva</w:t>
      </w:r>
      <w:r>
        <w:rPr>
          <w:rFonts w:eastAsia="Times New Roman"/>
          <w:iCs/>
          <w:sz w:val="24"/>
          <w:szCs w:val="24"/>
        </w:rPr>
        <w:t>, Gerente de Receita e Ordenadora de Despesas conforme Decreto nº. 002/2021, brasileira, portador do CPF/MF nº 661.798.401-30 e Cédula de Identidade RG 518496 SSP/MS, residente e domiciliado nesta cidade, à Avenida Jateí, nº 127 – Centro</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119/2021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 </w:t>
      </w:r>
      <w:r>
        <w:rPr>
          <w:rFonts w:eastAsia="Times New Roman"/>
          <w:sz w:val="24"/>
          <w:szCs w:val="24"/>
          <w:lang w:eastAsia="pt-BR"/>
        </w:rPr>
        <w:t xml:space="preserve">- A presente Ata tem por objeto o </w:t>
      </w:r>
      <w:r>
        <w:rPr>
          <w:rFonts w:eastAsia="Times New Roman"/>
          <w:b/>
          <w:sz w:val="24"/>
          <w:szCs w:val="24"/>
          <w:lang w:eastAsia="pt-BR"/>
        </w:rPr>
        <w:t>REGISTRO DE PREÇOS OBJETIVANDO A CONTRATAÇÃO FUTURA DE EMPRESA ESPECIALIZADA EM IMPRESSÃO DE GUIA DE RECOLHIMENTO DE IPTU - IMPOSTO PREDIAL E TERRITORIAL URBANO, CONFORME TERMO DE REFERÊNCIA, PARA O MUNICÍPIO DE NAVIRAÍ-MS NO EXERCÍCIO 2022. SOLICITAÇÃO GERÊNCIA DE RECEITA.</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119/2021</w:t>
      </w:r>
      <w:r>
        <w:rPr>
          <w:rFonts w:eastAsia="Times New Roman"/>
          <w:sz w:val="24"/>
          <w:szCs w:val="24"/>
          <w:lang w:eastAsia="pt-BR"/>
        </w:rPr>
        <w:t xml:space="preserve">, Processo n° </w:t>
      </w:r>
      <w:r>
        <w:rPr>
          <w:rFonts w:eastAsia="Times New Roman"/>
          <w:b/>
          <w:sz w:val="24"/>
          <w:szCs w:val="24"/>
          <w:lang w:eastAsia="pt-BR"/>
        </w:rPr>
        <w:t>209/2021</w:t>
      </w:r>
      <w:r>
        <w:rPr>
          <w:rFonts w:eastAsia="Times New Roman"/>
          <w:sz w:val="24"/>
          <w:szCs w:val="24"/>
          <w:lang w:eastAsia="pt-BR"/>
        </w:rPr>
        <w:t>, os quais, independentemente de transcrição, fazem parte deste instrumento, naquilo que não o contrarie.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Style w:val="14"/>
          <w:rFonts w:eastAsia="Times New Roman"/>
          <w:bCs/>
          <w:i w:val="0"/>
          <w:iCs w:val="0"/>
          <w:sz w:val="24"/>
          <w:szCs w:val="24"/>
          <w:lang w:eastAsia="pt-BR"/>
        </w:rPr>
      </w:pPr>
      <w:r>
        <w:rPr>
          <w:rFonts w:hint="default" w:eastAsia="Times New Roman"/>
          <w:b/>
          <w:bCs w:val="0"/>
          <w:i w:val="0"/>
          <w:iCs w:val="0"/>
          <w:sz w:val="24"/>
          <w:szCs w:val="24"/>
          <w:lang w:val="en-US" w:eastAsia="pt-BR"/>
        </w:rPr>
        <w:t>1.2</w:t>
      </w:r>
      <w:r>
        <w:rPr>
          <w:rFonts w:hint="default" w:eastAsia="Times New Roman"/>
          <w:bCs/>
          <w:i w:val="0"/>
          <w:iCs w:val="0"/>
          <w:sz w:val="24"/>
          <w:szCs w:val="24"/>
          <w:lang w:val="en-US" w:eastAsia="pt-BR"/>
        </w:rPr>
        <w:t xml:space="preserve">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4"/>
          <w:rFonts w:eastAsia="Times New Roman"/>
          <w:bCs/>
          <w:i w:val="0"/>
          <w:iCs w:val="0"/>
          <w:sz w:val="24"/>
          <w:szCs w:val="24"/>
          <w:lang w:eastAsia="pt-BR"/>
        </w:rPr>
        <w:t>https://transparencia.navirai.ms.gov.br/licitacao/</w:t>
      </w:r>
      <w:r>
        <w:rPr>
          <w:rStyle w:val="14"/>
          <w:rFonts w:eastAsia="Times New Roman"/>
          <w:bCs/>
          <w:i w:val="0"/>
          <w:iCs w:val="0"/>
          <w:sz w:val="24"/>
          <w:szCs w:val="24"/>
          <w:lang w:eastAsia="pt-BR"/>
        </w:rPr>
        <w:fldChar w:fldCharType="end"/>
      </w:r>
    </w:p>
    <w:p>
      <w:pPr>
        <w:overflowPunct w:val="0"/>
        <w:autoSpaceDE w:val="0"/>
        <w:autoSpaceDN w:val="0"/>
        <w:adjustRightInd w:val="0"/>
        <w:spacing w:after="0" w:line="240" w:lineRule="auto"/>
        <w:jc w:val="both"/>
        <w:textAlignment w:val="baseline"/>
        <w:rPr>
          <w:rStyle w:val="14"/>
          <w:rFonts w:eastAsia="Times New Roman"/>
          <w:bCs/>
          <w:i w:val="0"/>
          <w:iCs w:val="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w:t>
      </w:r>
      <w:r>
        <w:rPr>
          <w:rFonts w:hint="default" w:eastAsia="Times New Roman"/>
          <w:sz w:val="24"/>
          <w:szCs w:val="24"/>
          <w:highlight w:val="yellow"/>
          <w:lang w:val="en-US" w:eastAsia="pt-BR"/>
        </w:rPr>
        <w:t>5</w:t>
      </w:r>
      <w:r>
        <w:rPr>
          <w:rFonts w:eastAsia="Times New Roman"/>
          <w:sz w:val="24"/>
          <w:szCs w:val="24"/>
          <w:highlight w:val="yellow"/>
          <w:lang w:eastAsia="pt-BR"/>
        </w:rPr>
        <w:t xml:space="preserve"> (dez)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w:t>
      </w:r>
      <w:r>
        <w:rPr>
          <w:rFonts w:hint="default" w:eastAsia="Times New Roman"/>
          <w:sz w:val="24"/>
          <w:szCs w:val="24"/>
          <w:lang w:val="pt-BR"/>
        </w:rPr>
        <w:t>serviços</w:t>
      </w:r>
      <w:r>
        <w:rPr>
          <w:rFonts w:eastAsia="Times New Roman"/>
          <w:sz w:val="24"/>
          <w:szCs w:val="24"/>
        </w:rPr>
        <w:t xml:space="preserve"> licitados serão solicitados conforme a necessidade da Gerência, e deverão ser entregues no </w:t>
      </w:r>
      <w:r>
        <w:rPr>
          <w:rFonts w:eastAsia="Times New Roman"/>
          <w:sz w:val="24"/>
          <w:szCs w:val="24"/>
          <w:highlight w:val="yellow"/>
        </w:rPr>
        <w:t>Almoxarifado Central/Local indicado na Ordem de Fornecimento</w:t>
      </w:r>
      <w:r>
        <w:rPr>
          <w:rFonts w:eastAsia="Times New Roman"/>
          <w:sz w:val="24"/>
          <w:szCs w:val="24"/>
        </w:rPr>
        <w:t xml:space="preserve">, pelo prazo máximo de </w:t>
      </w:r>
      <w:r>
        <w:rPr>
          <w:rFonts w:eastAsia="Times New Roman"/>
          <w:sz w:val="24"/>
          <w:szCs w:val="24"/>
          <w:highlight w:val="yellow"/>
        </w:rPr>
        <w:t>1</w:t>
      </w:r>
      <w:r>
        <w:rPr>
          <w:rFonts w:hint="default" w:eastAsia="Times New Roman"/>
          <w:sz w:val="24"/>
          <w:szCs w:val="24"/>
          <w:highlight w:val="yellow"/>
          <w:lang w:val="pt-BR"/>
        </w:rPr>
        <w:t>5</w:t>
      </w:r>
      <w:r>
        <w:rPr>
          <w:rFonts w:eastAsia="Times New Roman"/>
          <w:sz w:val="24"/>
          <w:szCs w:val="24"/>
          <w:highlight w:val="yellow"/>
        </w:rPr>
        <w:t xml:space="preserve"> (</w:t>
      </w:r>
      <w:r>
        <w:rPr>
          <w:rFonts w:hint="default" w:eastAsia="Times New Roman"/>
          <w:sz w:val="24"/>
          <w:szCs w:val="24"/>
          <w:highlight w:val="yellow"/>
          <w:lang w:val="pt-BR"/>
        </w:rPr>
        <w:t>quinze</w:t>
      </w:r>
      <w:r>
        <w:rPr>
          <w:rFonts w:eastAsia="Times New Roman"/>
          <w:sz w:val="24"/>
          <w:szCs w:val="24"/>
          <w:highlight w:val="yellow"/>
        </w:rPr>
        <w:t>)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ANA PAULA RODRIGUES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Receita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
                <w:iCs/>
                <w:sz w:val="22"/>
              </w:rPr>
            </w:pPr>
            <w:r>
              <w:rPr>
                <w:rFonts w:eastAsia="MS Mincho"/>
                <w:b/>
                <w:iCs/>
                <w:sz w:val="22"/>
              </w:rPr>
              <w:t>Conforme Decreto nº. 002/2021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119/2021</w:t>
      </w:r>
      <w:r>
        <w:rPr>
          <w:rFonts w:eastAsia="Times New Roman"/>
          <w:sz w:val="24"/>
          <w:szCs w:val="24"/>
          <w:lang w:eastAsia="pt-BR"/>
        </w:rPr>
        <w:t xml:space="preserve"> – Processo nº. </w:t>
      </w:r>
      <w:r>
        <w:rPr>
          <w:rFonts w:eastAsia="Times New Roman"/>
          <w:b/>
          <w:sz w:val="24"/>
          <w:szCs w:val="24"/>
          <w:lang w:eastAsia="pt-BR"/>
        </w:rPr>
        <w:t>209/2021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ANA PAULA RODRIGUES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Receita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
                <w:iCs/>
                <w:sz w:val="22"/>
              </w:rPr>
            </w:pPr>
            <w:r>
              <w:rPr>
                <w:rFonts w:eastAsia="MS Mincho"/>
                <w:b/>
                <w:iCs/>
                <w:sz w:val="22"/>
              </w:rPr>
              <w:t>Conforme Decreto nº. 002/2021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119/2021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MINUTA DO CONTRATO Nº. ____/</w:t>
      </w:r>
      <w:r>
        <w:rPr>
          <w:rFonts w:hint="default" w:eastAsia="Times New Roman"/>
          <w:b/>
          <w:iCs/>
          <w:sz w:val="24"/>
          <w:szCs w:val="24"/>
          <w:lang w:val="pt-BR"/>
        </w:rPr>
        <w:t>_______</w:t>
      </w:r>
      <w:r>
        <w:rPr>
          <w:rFonts w:eastAsia="Times New Roman"/>
          <w:b/>
          <w:iCs/>
          <w:sz w:val="24"/>
          <w:szCs w:val="24"/>
        </w:rPr>
        <w:t xml:space="preserve"> </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iCs/>
          <w:sz w:val="24"/>
          <w:szCs w:val="24"/>
          <w:u w:val="single"/>
        </w:rPr>
        <w:t>Ana Paula Rodrigues da Silva</w:t>
      </w:r>
      <w:r>
        <w:rPr>
          <w:rFonts w:eastAsia="Times New Roman"/>
          <w:iCs/>
          <w:sz w:val="24"/>
          <w:szCs w:val="24"/>
        </w:rPr>
        <w:t>, Gerente de Receita e Ordenadora de Despesas conforme Decreto nº. 002/2021, brasileira, portador do CPF/MF nº 661.798.401-30 e Cédula de Identidade RG 518496 SSP/MS, residente e domiciliado nesta cidade, à Avenida Jateí, nº 127 – Centro,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209/2021</w:t>
      </w:r>
      <w:r>
        <w:rPr>
          <w:rFonts w:eastAsia="Times New Roman"/>
          <w:iCs/>
          <w:sz w:val="24"/>
          <w:szCs w:val="24"/>
          <w:lang w:eastAsia="pt-BR"/>
        </w:rPr>
        <w:t xml:space="preserve">, gerado pelo </w:t>
      </w:r>
      <w:r>
        <w:rPr>
          <w:rFonts w:eastAsia="Times New Roman"/>
          <w:b/>
          <w:iCs/>
          <w:sz w:val="24"/>
          <w:szCs w:val="24"/>
          <w:lang w:eastAsia="pt-BR"/>
        </w:rPr>
        <w:t>Pregão Presencial nº. 119/2021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PARÁGRAFO ÚNICO: Cada Gerente subscreve este contrato com a responsabilidade adstrita ao quantitativo adquirido por sua respectiva </w:t>
      </w:r>
      <w:r>
        <w:rPr>
          <w:rFonts w:eastAsia="Times New Roman"/>
          <w:iCs/>
          <w:sz w:val="24"/>
          <w:szCs w:val="24"/>
          <w:lang w:val="pt-BR"/>
        </w:rPr>
        <w:t>Gerência</w:t>
      </w:r>
      <w:r>
        <w:rPr>
          <w:rFonts w:eastAsia="Times New Roman"/>
          <w:iCs/>
          <w:sz w:val="24"/>
          <w:szCs w:val="24"/>
        </w:rPr>
        <w:t>.</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4"/>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 xml:space="preserve">CONTRATAÇÃO DE EMPRESA ESPECIALIZADA EM IMPRESSÃO DE GUIA DE RECOLHIMENTO DE IPTU - IMPOSTO PREDIAL E TERRITORIAL URBANO, CONFORME TERMO DE REFERÊNCIA, PARA O MUNICÍPIO DE NAVIRAÍ-MS NO </w:t>
      </w:r>
      <w:r>
        <w:rPr>
          <w:rFonts w:eastAsia="Times New Roman"/>
          <w:b/>
          <w:iCs/>
          <w:sz w:val="24"/>
          <w:szCs w:val="24"/>
          <w:lang w:val="pt-BR"/>
        </w:rPr>
        <w:t>EXERCÍCIO</w:t>
      </w:r>
      <w:r>
        <w:rPr>
          <w:rFonts w:eastAsia="Times New Roman"/>
          <w:b/>
          <w:iCs/>
          <w:sz w:val="24"/>
          <w:szCs w:val="24"/>
        </w:rPr>
        <w:t xml:space="preserve"> 2022. SOLICITAÇÃO GERÊNCIA DE RECEITA.</w:t>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4"/>
          <w:rFonts w:eastAsia="Times New Roman"/>
          <w:bCs/>
          <w:i w:val="0"/>
          <w:iCs w:val="0"/>
          <w:sz w:val="24"/>
          <w:szCs w:val="24"/>
          <w:lang w:eastAsia="pt-BR"/>
        </w:rPr>
        <w:t>https://transparencia.navirai.ms.gov.br/licitacao/</w:t>
      </w:r>
      <w:r>
        <w:rPr>
          <w:rStyle w:val="14"/>
          <w:rFonts w:eastAsia="Times New Roman"/>
          <w:bCs/>
          <w:i w:val="0"/>
          <w:iCs w:val="0"/>
          <w:sz w:val="24"/>
          <w:szCs w:val="24"/>
          <w:lang w:eastAsia="pt-BR"/>
        </w:rPr>
        <w:fldChar w:fldCharType="end"/>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GUIA  DE  RECOLHIMENTO  DE  IPTU, CONFORME TÊRMO DE REFERÊNCIA</w:t>
            </w:r>
            <w:r>
              <w:rPr>
                <w:rFonts w:hint="default" w:eastAsia="Arial Unicode MS"/>
                <w:szCs w:val="20"/>
                <w:lang w:val="pt-BR"/>
              </w:rPr>
              <w:t>:</w:t>
            </w:r>
          </w:p>
          <w:p>
            <w:pPr>
              <w:overflowPunct w:val="0"/>
              <w:autoSpaceDE w:val="0"/>
              <w:autoSpaceDN w:val="0"/>
              <w:adjustRightInd w:val="0"/>
              <w:spacing w:after="0"/>
              <w:jc w:val="both"/>
              <w:textAlignment w:val="baseline"/>
              <w:rPr>
                <w:rFonts w:hint="default" w:eastAsia="Arial Unicode MS"/>
                <w:szCs w:val="20"/>
                <w:lang w:val="pt-BR"/>
              </w:rPr>
            </w:pPr>
            <w:r>
              <w:drawing>
                <wp:inline distT="0" distB="0" distL="114300" distR="114300">
                  <wp:extent cx="3468370" cy="1993900"/>
                  <wp:effectExtent l="0" t="0" r="17780" b="6350"/>
                  <wp:docPr id="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5"/>
                          <pic:cNvPicPr>
                            <a:picLocks noChangeAspect="1"/>
                          </pic:cNvPicPr>
                        </pic:nvPicPr>
                        <pic:blipFill>
                          <a:blip r:embed="rId13"/>
                          <a:stretch>
                            <a:fillRect/>
                          </a:stretch>
                        </pic:blipFill>
                        <pic:spPr>
                          <a:xfrm>
                            <a:off x="0" y="0"/>
                            <a:ext cx="3468370" cy="1993900"/>
                          </a:xfrm>
                          <a:prstGeom prst="rect">
                            <a:avLst/>
                          </a:prstGeom>
                          <a:noFill/>
                          <a:ln>
                            <a:noFill/>
                          </a:ln>
                        </pic:spPr>
                      </pic:pic>
                    </a:graphicData>
                  </a:graphic>
                </wp:inline>
              </w:drawing>
            </w:r>
          </w:p>
        </w:tc>
      </w:tr>
    </w:tbl>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w:t>
      </w:r>
      <w:r>
        <w:rPr>
          <w:rFonts w:hint="default" w:eastAsia="Times New Roman"/>
          <w:sz w:val="24"/>
          <w:szCs w:val="24"/>
          <w:lang w:val="pt-BR"/>
        </w:rPr>
        <w:t>serviços</w:t>
      </w:r>
      <w:r>
        <w:rPr>
          <w:rFonts w:eastAsia="Times New Roman"/>
          <w:sz w:val="24"/>
          <w:szCs w:val="24"/>
        </w:rPr>
        <w:t xml:space="preserve"> licitados serão solicitados conforme a necessidade da Gerência, e deverão ser entregues no Almoxarifado Central, pelo prazo máximo de </w:t>
      </w:r>
      <w:r>
        <w:rPr>
          <w:rFonts w:eastAsia="Times New Roman"/>
          <w:sz w:val="24"/>
          <w:szCs w:val="24"/>
          <w:highlight w:val="yellow"/>
        </w:rPr>
        <w:t>1</w:t>
      </w:r>
      <w:r>
        <w:rPr>
          <w:rFonts w:hint="default" w:eastAsia="Times New Roman"/>
          <w:sz w:val="24"/>
          <w:szCs w:val="24"/>
          <w:highlight w:val="yellow"/>
          <w:lang w:val="pt-BR"/>
        </w:rPr>
        <w:t>5</w:t>
      </w:r>
      <w:r>
        <w:rPr>
          <w:rFonts w:eastAsia="Times New Roman"/>
          <w:sz w:val="24"/>
          <w:szCs w:val="24"/>
          <w:highlight w:val="yellow"/>
        </w:rPr>
        <w:t xml:space="preserve"> (</w:t>
      </w:r>
      <w:r>
        <w:rPr>
          <w:rFonts w:hint="default" w:eastAsia="Times New Roman"/>
          <w:sz w:val="24"/>
          <w:szCs w:val="24"/>
          <w:highlight w:val="yellow"/>
          <w:lang w:val="pt-BR"/>
        </w:rPr>
        <w:t>quinze</w:t>
      </w:r>
      <w:r>
        <w:rPr>
          <w:rFonts w:eastAsia="Times New Roman"/>
          <w:sz w:val="24"/>
          <w:szCs w:val="24"/>
          <w:highlight w:val="yellow"/>
        </w:rPr>
        <w:t>)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hint="default" w:eastAsia="Times New Roman"/>
          <w:iCs/>
          <w:sz w:val="24"/>
          <w:szCs w:val="24"/>
          <w:lang w:val="pt-BR"/>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w:t>
      </w:r>
      <w:r>
        <w:rPr>
          <w:rFonts w:hint="default" w:eastAsia="Times New Roman"/>
          <w:iCs/>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ANA PAULA RODRIGUES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Receita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119/2021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119/2021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119/2021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b/>
          <w:sz w:val="24"/>
          <w:szCs w:val="24"/>
        </w:rPr>
        <w:t>119</w:t>
      </w:r>
      <w:r>
        <w:rPr>
          <w:rFonts w:eastAsia="Times New Roman"/>
          <w:b/>
          <w:bCs/>
          <w:sz w:val="24"/>
          <w:szCs w:val="24"/>
        </w:rPr>
        <w:t>/</w:t>
      </w:r>
      <w:r>
        <w:rPr>
          <w:rFonts w:eastAsia="Times New Roman"/>
          <w:b/>
          <w:sz w:val="24"/>
          <w:szCs w:val="24"/>
        </w:rPr>
        <w:t>2021</w:t>
      </w:r>
      <w:r>
        <w:rPr>
          <w:rFonts w:eastAsia="Times New Roman"/>
          <w:sz w:val="24"/>
          <w:szCs w:val="24"/>
        </w:rPr>
        <w:t>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119/2021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119/2021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DECLARAÇÃO DE CONHECIMENTO E ACEITAÇÃO DO TEOR DO EDIAL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Inscrita no CNPJ nº _______________________________________________, por intermédio de seu representante legal o (a) Sr. 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iCs/>
          <w:sz w:val="26"/>
          <w:szCs w:val="24"/>
        </w:rPr>
      </w:pPr>
      <w:r>
        <w:rPr>
          <w:rFonts w:eastAsia="Times New Roman"/>
          <w:iCs/>
          <w:sz w:val="24"/>
          <w:szCs w:val="24"/>
        </w:rPr>
        <w:t>Portador (a) da Carteira de Identidade nº __________________________________________ e do CPF n</w:t>
      </w:r>
      <w:r>
        <w:rPr>
          <w:rFonts w:eastAsia="Times New Roman"/>
          <w:iCs/>
          <w:sz w:val="26"/>
          <w:szCs w:val="24"/>
        </w:rPr>
        <w:t xml:space="preserve">º ______________________________________ DECLARA, por seu representante legal infra-assinado que conhece e aceita o inteiro teor completo do edital deste Pregão Presencial </w:t>
      </w:r>
      <w:r>
        <w:rPr>
          <w:rFonts w:eastAsia="Times New Roman"/>
          <w:b/>
          <w:iCs/>
          <w:sz w:val="26"/>
          <w:szCs w:val="24"/>
        </w:rPr>
        <w:t>119/2021.</w:t>
      </w:r>
    </w:p>
    <w:p>
      <w:pPr>
        <w:overflowPunct w:val="0"/>
        <w:autoSpaceDE w:val="0"/>
        <w:autoSpaceDN w:val="0"/>
        <w:adjustRightInd w:val="0"/>
        <w:spacing w:after="0" w:line="240" w:lineRule="auto"/>
        <w:jc w:val="both"/>
        <w:textAlignment w:val="baseline"/>
        <w:rPr>
          <w:rFonts w:eastAsia="Times New Roman"/>
          <w:iCs/>
          <w:sz w:val="26"/>
          <w:szCs w:val="24"/>
        </w:rPr>
      </w:pPr>
      <w:r>
        <w:rPr>
          <w:rFonts w:eastAsia="Times New Roman"/>
          <w:iCs/>
          <w:sz w:val="26"/>
          <w:szCs w:val="24"/>
        </w:rPr>
        <w:t xml:space="preserve">Ressalvado o direito recursal, bem como do que recebeu todos os documentos e informações necessárias para o cumprimento integral das obrigações desta licitação. . </w:t>
      </w:r>
    </w:p>
    <w:p>
      <w:pPr>
        <w:overflowPunct w:val="0"/>
        <w:autoSpaceDE w:val="0"/>
        <w:autoSpaceDN w:val="0"/>
        <w:adjustRightInd w:val="0"/>
        <w:spacing w:after="0" w:line="240" w:lineRule="auto"/>
        <w:jc w:val="both"/>
        <w:textAlignment w:val="baseline"/>
        <w:rPr>
          <w:rFonts w:eastAsia="Times New Roman"/>
          <w:iCs/>
          <w:sz w:val="26"/>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
      <w:r>
        <w:br w:type="page"/>
      </w:r>
    </w:p>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119/2021</w:t>
      </w:r>
    </w:p>
    <w:p/>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r>
        <w:rPr>
          <w:rFonts w:eastAsia="Times New Roman"/>
          <w:sz w:val="24"/>
          <w:szCs w:val="24"/>
        </w:rPr>
        <w:t>ENDEREÇO COMPLETO.</w:t>
      </w:r>
    </w:p>
    <w:sectPr>
      <w:pgSz w:w="11907" w:h="16840"/>
      <w:pgMar w:top="1537" w:right="992" w:bottom="709" w:left="1797" w:header="284" w:footer="459" w:gutter="0"/>
      <w:cols w:space="720" w:num="1"/>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4</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59264;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1">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2">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3">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0EB"/>
    <w:rsid w:val="005200EB"/>
    <w:rsid w:val="005A691A"/>
    <w:rsid w:val="00684941"/>
    <w:rsid w:val="5FBC471B"/>
    <w:rsid w:val="7E153BD6"/>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40"/>
    <w:qFormat/>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qFormat/>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qFormat/>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qFormat/>
    <w:uiPriority w:val="0"/>
    <w:pPr>
      <w:spacing w:after="0" w:line="240" w:lineRule="auto"/>
      <w:jc w:val="both"/>
    </w:pPr>
    <w:rPr>
      <w:rFonts w:eastAsia="Times New Roman"/>
      <w:snapToGrid w:val="0"/>
      <w:sz w:val="22"/>
      <w:szCs w:val="20"/>
      <w:lang w:eastAsia="pt-BR"/>
    </w:rPr>
  </w:style>
  <w:style w:type="table" w:styleId="27">
    <w:name w:val="Table Grid"/>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qFormat/>
    <w:uiPriority w:val="0"/>
    <w:rPr>
      <w:rFonts w:ascii="Arial" w:hAnsi="Arial" w:eastAsia="Times New Roman" w:cs="Arial"/>
      <w:i/>
      <w:sz w:val="20"/>
      <w:szCs w:val="20"/>
      <w:lang w:eastAsia="pt-BR"/>
    </w:rPr>
  </w:style>
  <w:style w:type="character" w:customStyle="1" w:styleId="29">
    <w:name w:val="Título 2 Char"/>
    <w:basedOn w:val="11"/>
    <w:link w:val="3"/>
    <w:qFormat/>
    <w:uiPriority w:val="0"/>
    <w:rPr>
      <w:rFonts w:ascii="Arial" w:hAnsi="Arial" w:eastAsia="Times New Roman" w:cs="Arial"/>
      <w:i/>
      <w:color w:val="FF0000"/>
      <w:sz w:val="24"/>
      <w:szCs w:val="20"/>
      <w:lang w:eastAsia="pt-BR"/>
    </w:rPr>
  </w:style>
  <w:style w:type="character" w:customStyle="1" w:styleId="30">
    <w:name w:val="Título 3 Char"/>
    <w:basedOn w:val="11"/>
    <w:link w:val="4"/>
    <w:qFormat/>
    <w:uiPriority w:val="0"/>
    <w:rPr>
      <w:rFonts w:ascii="Arial" w:hAnsi="Arial" w:eastAsia="Times New Roman" w:cs="Times New Roman"/>
      <w:b/>
      <w:color w:val="FF0000"/>
      <w:szCs w:val="20"/>
      <w:lang w:eastAsia="pt-BR"/>
    </w:rPr>
  </w:style>
  <w:style w:type="character" w:customStyle="1" w:styleId="31">
    <w:name w:val="Título 4 Char"/>
    <w:basedOn w:val="11"/>
    <w:link w:val="5"/>
    <w:qFormat/>
    <w:uiPriority w:val="0"/>
    <w:rPr>
      <w:rFonts w:ascii="Arial" w:hAnsi="Arial" w:eastAsia="Times New Roman" w:cs="Times New Roman"/>
      <w:b/>
      <w:szCs w:val="20"/>
      <w:lang w:eastAsia="pt-BR"/>
    </w:rPr>
  </w:style>
  <w:style w:type="character" w:customStyle="1" w:styleId="32">
    <w:name w:val="Título 5 Char"/>
    <w:basedOn w:val="11"/>
    <w:link w:val="6"/>
    <w:qFormat/>
    <w:uiPriority w:val="0"/>
    <w:rPr>
      <w:rFonts w:ascii="Arial" w:hAnsi="Arial" w:eastAsia="Times New Roman" w:cs="Times New Roman"/>
      <w:b/>
      <w:szCs w:val="20"/>
      <w:lang w:eastAsia="pt-BR"/>
    </w:rPr>
  </w:style>
  <w:style w:type="character" w:customStyle="1" w:styleId="33">
    <w:name w:val="Título 6 Char"/>
    <w:basedOn w:val="11"/>
    <w:link w:val="7"/>
    <w:qFormat/>
    <w:uiPriority w:val="0"/>
    <w:rPr>
      <w:rFonts w:ascii="Arial" w:hAnsi="Arial" w:eastAsia="Times New Roman" w:cs="Arial"/>
      <w:i/>
      <w:sz w:val="24"/>
      <w:szCs w:val="20"/>
      <w:lang w:eastAsia="pt-BR"/>
    </w:rPr>
  </w:style>
  <w:style w:type="character" w:customStyle="1" w:styleId="34">
    <w:name w:val="Título 7 Char"/>
    <w:basedOn w:val="11"/>
    <w:link w:val="8"/>
    <w:qFormat/>
    <w:uiPriority w:val="0"/>
    <w:rPr>
      <w:rFonts w:ascii="Arial" w:hAnsi="Arial" w:eastAsia="Times New Roman" w:cs="Arial"/>
      <w:b/>
      <w:bCs/>
      <w:sz w:val="21"/>
      <w:szCs w:val="20"/>
    </w:rPr>
  </w:style>
  <w:style w:type="character" w:customStyle="1" w:styleId="35">
    <w:name w:val="Título 8 Char"/>
    <w:basedOn w:val="11"/>
    <w:link w:val="9"/>
    <w:qFormat/>
    <w:uiPriority w:val="0"/>
    <w:rPr>
      <w:rFonts w:ascii="Arial" w:hAnsi="Arial" w:eastAsia="Times New Roman" w:cs="Arial"/>
      <w:i/>
      <w:sz w:val="24"/>
      <w:szCs w:val="20"/>
      <w:lang w:eastAsia="pt-BR"/>
    </w:rPr>
  </w:style>
  <w:style w:type="character" w:customStyle="1" w:styleId="36">
    <w:name w:val="Título 9 Char"/>
    <w:basedOn w:val="11"/>
    <w:link w:val="10"/>
    <w:qFormat/>
    <w:uiPriority w:val="0"/>
    <w:rPr>
      <w:rFonts w:ascii="Arial" w:hAnsi="Arial" w:eastAsia="Times New Roman" w:cs="Arial"/>
      <w:i/>
      <w:sz w:val="28"/>
      <w:szCs w:val="20"/>
      <w:lang w:eastAsia="pt-BR"/>
    </w:rPr>
  </w:style>
  <w:style w:type="character" w:customStyle="1" w:styleId="37">
    <w:name w:val="Rodapé Char"/>
    <w:basedOn w:val="11"/>
    <w:link w:val="23"/>
    <w:qFormat/>
    <w:uiPriority w:val="0"/>
    <w:rPr>
      <w:rFonts w:ascii="Courier (W1)" w:hAnsi="Courier (W1)" w:eastAsia="Times New Roman" w:cs="Times New Roman"/>
      <w:color w:val="000000"/>
      <w:sz w:val="24"/>
      <w:szCs w:val="20"/>
    </w:rPr>
  </w:style>
  <w:style w:type="character" w:customStyle="1" w:styleId="38">
    <w:name w:val="Título Char"/>
    <w:basedOn w:val="11"/>
    <w:link w:val="19"/>
    <w:qFormat/>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qFormat/>
    <w:uiPriority w:val="0"/>
    <w:rPr>
      <w:rFonts w:ascii="Arial" w:hAnsi="Arial" w:eastAsia="Times New Roman" w:cs="Times New Roman"/>
      <w:sz w:val="24"/>
      <w:szCs w:val="24"/>
      <w:lang w:eastAsia="pt-BR"/>
    </w:rPr>
  </w:style>
  <w:style w:type="character" w:customStyle="1" w:styleId="42">
    <w:name w:val="Recuo de corpo de texto 2 Char"/>
    <w:basedOn w:val="11"/>
    <w:link w:val="18"/>
    <w:qFormat/>
    <w:uiPriority w:val="0"/>
    <w:rPr>
      <w:rFonts w:ascii="Arial" w:hAnsi="Arial" w:eastAsia="Times New Roman" w:cs="Arial"/>
      <w:sz w:val="23"/>
      <w:szCs w:val="20"/>
      <w:lang w:eastAsia="pt-BR"/>
    </w:rPr>
  </w:style>
  <w:style w:type="character" w:customStyle="1" w:styleId="43">
    <w:name w:val="Cabeçalho Char"/>
    <w:basedOn w:val="11"/>
    <w:link w:val="22"/>
    <w:qFormat/>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qFormat/>
    <w:uiPriority w:val="0"/>
    <w:rPr>
      <w:rFonts w:ascii="Arial" w:hAnsi="Arial" w:eastAsia="Times New Roman" w:cs="Arial"/>
      <w:i/>
      <w:sz w:val="20"/>
      <w:szCs w:val="20"/>
      <w:lang w:eastAsia="pt-BR"/>
    </w:rPr>
  </w:style>
  <w:style w:type="paragraph" w:customStyle="1" w:styleId="45">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qFormat/>
    <w:uiPriority w:val="0"/>
    <w:rPr>
      <w:rFonts w:ascii="Arial" w:hAnsi="Arial" w:eastAsia="Times New Roman" w:cs="Arial"/>
      <w:bCs/>
      <w:sz w:val="21"/>
      <w:szCs w:val="20"/>
    </w:rPr>
  </w:style>
  <w:style w:type="paragraph" w:customStyle="1" w:styleId="47">
    <w:name w:val="msonormal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qFormat/>
    <w:uiPriority w:val="0"/>
    <w:pPr>
      <w:ind w:left="720"/>
      <w:contextualSpacing/>
    </w:pPr>
    <w:rPr>
      <w:rFonts w:eastAsia="Times New Roman"/>
      <w:szCs w:val="20"/>
    </w:rPr>
  </w:style>
  <w:style w:type="paragraph" w:customStyle="1" w:styleId="49">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qFormat/>
    <w:uiPriority w:val="0"/>
    <w:rPr>
      <w:sz w:val="24"/>
      <w:szCs w:val="24"/>
      <w:lang w:val="zh-CN" w:eastAsia="zh-CN"/>
    </w:rPr>
  </w:style>
  <w:style w:type="character" w:customStyle="1" w:styleId="52">
    <w:name w:val="Corpo de texto 2 Char1"/>
    <w:qFormat/>
    <w:locked/>
    <w:uiPriority w:val="0"/>
    <w:rPr>
      <w:rFonts w:hint="default" w:ascii="Arial" w:hAnsi="Arial" w:eastAsia="Times New Roman" w:cs="Times New Roman"/>
      <w:i/>
      <w:sz w:val="20"/>
      <w:szCs w:val="20"/>
      <w:lang w:val="zh-CN" w:eastAsia="zh-CN"/>
    </w:rPr>
  </w:style>
  <w:style w:type="character" w:customStyle="1" w:styleId="53">
    <w:name w:val="Recuo de corpo de texto 3 Char1"/>
    <w:qFormat/>
    <w:locked/>
    <w:uiPriority w:val="0"/>
    <w:rPr>
      <w:rFonts w:hint="default" w:ascii="Arial" w:hAnsi="Arial" w:eastAsia="Times New Roman" w:cs="Times New Roman"/>
      <w:bCs/>
      <w:sz w:val="21"/>
      <w:szCs w:val="20"/>
      <w:lang w:val="zh-CN"/>
    </w:rPr>
  </w:style>
  <w:style w:type="paragraph" w:customStyle="1" w:styleId="54">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qFormat/>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qFormat/>
    <w:uiPriority w:val="99"/>
    <w:rPr>
      <w:rFonts w:ascii="Times New Roman" w:hAnsi="Times New Roman" w:eastAsia="Times New Roman" w:cs="Times New Roman"/>
      <w:b/>
      <w:sz w:val="23"/>
      <w:szCs w:val="20"/>
      <w:lang w:val="zh-CN" w:eastAsia="zh-CN"/>
    </w:rPr>
  </w:style>
  <w:style w:type="table" w:customStyle="1" w:styleId="58">
    <w:name w:val="Tabela com grade1"/>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16755</Words>
  <Characters>90477</Characters>
  <Lines>753</Lines>
  <Paragraphs>214</Paragraphs>
  <TotalTime>23</TotalTime>
  <ScaleCrop>false</ScaleCrop>
  <LinksUpToDate>false</LinksUpToDate>
  <CharactersWithSpaces>107018</CharactersWithSpaces>
  <Application>WPS Office_11.2.0.10224_F1E327BC-269C-435d-A152-05C5408002CA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2021-08-24T12:33:00Z</dcterms:created>
  <dc:creator>JAQUELINE MARIA GARCIA MASCIOLLI</dc:creator>
  <cp:lastModifiedBy>Usuario</cp:lastModifiedBy>
  <cp:lastPrinted>2021-08-27T20:43:18Z</cp:lastPrinted>
  <dcterms:modified xsi:type="dcterms:W3CDTF">2021-08-27T20:44:26Z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1046-11.2.0.10224</vt:lpwstr>
  </property>
</Properties>
</file>