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2º  EDITAL</w:t>
      </w:r>
    </w:p>
    <w:p>
      <w:pPr>
        <w:rPr>
          <w:b/>
          <w:bCs/>
          <w:color w:val="000000"/>
          <w:sz w:val="24"/>
          <w:szCs w:val="24"/>
        </w:rPr>
      </w:pPr>
    </w:p>
    <w:p>
      <w:pPr>
        <w:pStyle w:val="233"/>
      </w:pPr>
      <w:r>
        <w:rPr>
          <w:rFonts w:ascii="Times New Roman" w:hAnsi="Times New Roman" w:cs="Times New Roman"/>
          <w:sz w:val="24"/>
        </w:rPr>
        <w:t>PROCESSO LICITATÓRIO Nº. 243/2021</w:t>
      </w:r>
    </w:p>
    <w:p>
      <w:pPr>
        <w:jc w:val="center"/>
      </w:pPr>
      <w:r>
        <w:rPr>
          <w:b/>
          <w:bCs/>
          <w:sz w:val="24"/>
          <w:szCs w:val="24"/>
        </w:rPr>
        <w:t>PREGÃO PRESENCIAL N°. 136/2021</w:t>
      </w:r>
    </w:p>
    <w:p>
      <w:pPr>
        <w:rPr>
          <w:b/>
          <w:bCs/>
          <w:sz w:val="24"/>
          <w:szCs w:val="24"/>
        </w:rPr>
      </w:pPr>
    </w:p>
    <w:p>
      <w:pPr>
        <w:rPr>
          <w:b/>
          <w:sz w:val="24"/>
          <w:szCs w:val="24"/>
        </w:rPr>
      </w:pPr>
      <w:r>
        <w:rPr>
          <w:b/>
          <w:sz w:val="24"/>
          <w:szCs w:val="24"/>
        </w:rPr>
        <w:t>1 - PREÂMBULO:</w:t>
      </w:r>
    </w:p>
    <w:p>
      <w:pPr>
        <w:rPr>
          <w:b/>
          <w:sz w:val="24"/>
          <w:szCs w:val="24"/>
        </w:rPr>
      </w:pPr>
    </w:p>
    <w:p>
      <w:pPr>
        <w:pStyle w:val="243"/>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xml:space="preserve">, Gerente de Finanças e Ordenador de Despesas conforme Decreto nº. 024/2021, </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rPr>
          <w:rFonts w:ascii="Times New Roman" w:hAnsi="Times New Roman" w:cs="Times New Roman"/>
          <w:sz w:val="24"/>
          <w:szCs w:val="24"/>
        </w:rPr>
      </w:pPr>
    </w:p>
    <w:p>
      <w:pPr>
        <w:pStyle w:val="26"/>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16 de novembro de 2021</w:t>
      </w:r>
      <w:r>
        <w:rPr>
          <w:b/>
          <w:bCs/>
          <w:sz w:val="24"/>
          <w:szCs w:val="24"/>
        </w:rPr>
        <w:t>.</w:t>
      </w:r>
    </w:p>
    <w:p>
      <w:pPr>
        <w:pStyle w:val="26"/>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MATERIAL PERMANENTE (ELETRODOMÉSTICOS E MÓVEIS) CONFORME TERMO DE REFERENCIA, PARA ATENDER O CRAS I, CRAS II, BOLSA FAMÍLIA, SCFV AQUARELA, SCFV MARIA DO CÉU E CRIANÇA FELIZ. SOLICITAÇÃO DA GERÊNCIA DE ASSISTÊNCIA SOCIAL DO MUNICÍPIO DE NAVIRAÍ-MS. PEDIDO DE COMPRA Nº 320/2021.</w:t>
      </w:r>
    </w:p>
    <w:p>
      <w:pPr>
        <w:jc w:val="both"/>
        <w:rPr>
          <w:b/>
          <w:sz w:val="24"/>
          <w:szCs w:val="24"/>
        </w:rPr>
      </w:pPr>
    </w:p>
    <w:p>
      <w:pPr>
        <w:pStyle w:val="16"/>
        <w:ind w:left="0" w:right="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/2021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eastAsia="Arial Unicode MS"/>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jc w:val="both"/>
        <w:rPr>
          <w:color w:val="000000"/>
          <w:sz w:val="24"/>
          <w:szCs w:val="24"/>
        </w:rPr>
      </w:pPr>
    </w:p>
    <w:p>
      <w:pPr>
        <w:ind w:left="80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jc w:val="both"/>
        <w:rPr>
          <w:sz w:val="24"/>
          <w:szCs w:val="24"/>
        </w:rPr>
      </w:pPr>
    </w:p>
    <w:p>
      <w:pPr>
        <w:ind w:left="80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jc w:val="both"/>
        <w:rPr>
          <w:sz w:val="24"/>
          <w:szCs w:val="24"/>
        </w:rPr>
      </w:pPr>
    </w:p>
    <w:p>
      <w:pPr>
        <w:ind w:left="80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jc w:val="both"/>
        <w:rPr>
          <w:sz w:val="24"/>
          <w:szCs w:val="24"/>
        </w:rPr>
      </w:pPr>
    </w:p>
    <w:p>
      <w:pPr>
        <w:ind w:left="80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jc w:val="both"/>
        <w:rPr>
          <w:bCs/>
          <w:sz w:val="24"/>
          <w:szCs w:val="24"/>
        </w:rPr>
      </w:pPr>
    </w:p>
    <w:p>
      <w:pPr>
        <w:ind w:left="40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3"/>
        <w:ind w:left="998"/>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jc w:val="both"/>
        <w:rPr>
          <w:b/>
          <w:bCs/>
          <w:sz w:val="24"/>
          <w:szCs w:val="24"/>
        </w:rPr>
      </w:pPr>
    </w:p>
    <w:p>
      <w:pPr>
        <w:ind w:left="100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jc w:val="both"/>
        <w:outlineLvl w:val="2"/>
      </w:pPr>
      <w:r>
        <w:rPr>
          <w:b/>
          <w:sz w:val="24"/>
          <w:szCs w:val="24"/>
          <w:lang w:eastAsia="pt-BR"/>
        </w:rPr>
        <w:t>PREGÃO PRESENCIAL Nº 136/2021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/2021</w:t>
      </w:r>
      <w:r>
        <w:rPr>
          <w:b/>
          <w:sz w:val="24"/>
          <w:szCs w:val="24"/>
        </w:rPr>
        <w:t xml:space="preserve"> </w:t>
      </w:r>
    </w:p>
    <w:p>
      <w:pPr>
        <w:keepNext/>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tabs>
          <w:tab w:val="left" w:pos="0"/>
        </w:tabs>
        <w:jc w:val="both"/>
        <w:outlineLvl w:val="4"/>
      </w:pPr>
      <w:r>
        <w:rPr>
          <w:b/>
          <w:sz w:val="24"/>
          <w:szCs w:val="24"/>
          <w:lang w:eastAsia="pt-BR"/>
        </w:rPr>
        <w:t>PREGÃO PRESENCIAL Nº 136/</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/2021</w:t>
      </w:r>
    </w:p>
    <w:p>
      <w:pPr>
        <w:tabs>
          <w:tab w:val="left" w:pos="2835"/>
        </w:tabs>
        <w:jc w:val="both"/>
        <w:rPr>
          <w:rFonts w:hint="default"/>
          <w:lang w:val="pt-BR"/>
        </w:rPr>
      </w:pPr>
      <w:r>
        <w:rPr>
          <w:b/>
          <w:sz w:val="24"/>
          <w:szCs w:val="24"/>
        </w:rPr>
        <w:t xml:space="preserve">HORÁRIO: </w:t>
      </w:r>
      <w:r>
        <w:rPr>
          <w:rFonts w:hint="default"/>
          <w:b/>
          <w:sz w:val="24"/>
          <w:szCs w:val="24"/>
          <w:lang w:val="pt-BR"/>
        </w:rPr>
        <w:t>08h000min</w:t>
      </w:r>
    </w:p>
    <w:p>
      <w:pPr>
        <w:tabs>
          <w:tab w:val="left" w:pos="2835"/>
        </w:tabs>
        <w:jc w:val="both"/>
        <w:rPr>
          <w:b/>
          <w:sz w:val="24"/>
          <w:szCs w:val="24"/>
        </w:rPr>
      </w:pPr>
    </w:p>
    <w:p>
      <w:pPr>
        <w:autoSpaceDN w:val="0"/>
        <w:adjustRightInd w:val="0"/>
        <w:jc w:val="both"/>
        <w:rPr>
          <w:sz w:val="24"/>
          <w:szCs w:val="24"/>
        </w:rPr>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w:t>
      </w:r>
      <w:bookmarkStart w:id="0" w:name="_GoBack"/>
      <w:bookmarkEnd w:id="0"/>
      <w:r>
        <w:rPr>
          <w:sz w:val="24"/>
          <w:szCs w:val="24"/>
        </w:rPr>
        <w:t xml:space="preserve">gão da imprensa oficial onde tenha(m) sido publicado(s), também será recebido às autenticações realizadas por cartórios digitais, para o último o documento deverá estar </w:t>
      </w:r>
      <w:r>
        <w:rPr>
          <w:b/>
          <w:sz w:val="24"/>
          <w:szCs w:val="24"/>
          <w:u w:val="single"/>
        </w:rPr>
        <w:t>acompanhados</w:t>
      </w:r>
      <w:r>
        <w:rPr>
          <w:sz w:val="24"/>
          <w:szCs w:val="24"/>
        </w:rPr>
        <w:t xml:space="preserve"> de documentos que permita as autenticações - Declaração de serviço de autenticação digital ou documento que contenha informações que permita ou aponte mecanismos para autenticar o documento apresentando.</w:t>
      </w:r>
    </w:p>
    <w:p>
      <w:pPr>
        <w:autoSpaceDN w:val="0"/>
        <w:adjustRightInd w:val="0"/>
        <w:jc w:val="both"/>
        <w:rPr>
          <w:sz w:val="24"/>
          <w:szCs w:val="24"/>
        </w:rPr>
      </w:pPr>
    </w:p>
    <w:p>
      <w:pPr>
        <w:autoSpaceDN w:val="0"/>
        <w:adjustRightInd w:val="0"/>
        <w:jc w:val="both"/>
        <w:rPr>
          <w:sz w:val="24"/>
          <w:szCs w:val="24"/>
        </w:rPr>
      </w:pPr>
      <w:r>
        <w:rPr>
          <w:b/>
          <w:sz w:val="24"/>
          <w:szCs w:val="24"/>
        </w:rPr>
        <w:t>6.2.1</w:t>
      </w:r>
      <w:r>
        <w:rPr>
          <w:sz w:val="24"/>
          <w:szCs w:val="24"/>
        </w:rPr>
        <w:t xml:space="preserve"> Os documentos necessários à participação na presente licitação deverão ser estar assinados originalmente, ou por assinatura digital quando utilizada a assinatura digital o documento deverá estar </w:t>
      </w:r>
      <w:r>
        <w:rPr>
          <w:b/>
          <w:sz w:val="24"/>
          <w:szCs w:val="24"/>
          <w:u w:val="single"/>
        </w:rPr>
        <w:t>acompanhado</w:t>
      </w:r>
      <w:r>
        <w:rPr>
          <w:sz w:val="24"/>
          <w:szCs w:val="24"/>
        </w:rPr>
        <w:t xml:space="preserve"> de documento que permita a autenticação (protocolo de assinatura ou manifesto da assinatura) ou ainda oferecer no rodapé as informações essenciais no documento como: site, código de autenticação, todos esses dados devem garantir o acesso ao documento em original ou em certidão que garanta que o teor do documento apresentado e assinado digitalmente seja compatível com o original.  </w:t>
      </w:r>
    </w:p>
    <w:p>
      <w:pPr>
        <w:autoSpaceDN w:val="0"/>
        <w:adjustRightInd w:val="0"/>
        <w:jc w:val="both"/>
        <w:rPr>
          <w:sz w:val="24"/>
          <w:szCs w:val="24"/>
        </w:rPr>
      </w:pPr>
    </w:p>
    <w:p>
      <w:pPr>
        <w:autoSpaceDN w:val="0"/>
        <w:adjustRightInd w:val="0"/>
        <w:jc w:val="both"/>
        <w:rPr>
          <w:sz w:val="24"/>
          <w:szCs w:val="24"/>
        </w:rPr>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autoSpaceDN w:val="0"/>
        <w:adjustRightInd w:val="0"/>
        <w:jc w:val="both"/>
        <w:rPr>
          <w:b/>
          <w:bCs/>
          <w:sz w:val="24"/>
          <w:szCs w:val="24"/>
        </w:rPr>
      </w:pPr>
    </w:p>
    <w:p>
      <w:pPr>
        <w:autoSpaceDN w:val="0"/>
        <w:adjustRightInd w:val="0"/>
        <w:jc w:val="both"/>
        <w:rPr>
          <w:sz w:val="24"/>
          <w:szCs w:val="24"/>
        </w:rPr>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autoSpaceDN w:val="0"/>
        <w:adjustRightInd w:val="0"/>
        <w:jc w:val="both"/>
        <w:rPr>
          <w:sz w:val="24"/>
          <w:szCs w:val="24"/>
        </w:rPr>
      </w:pPr>
    </w:p>
    <w:p>
      <w:pPr>
        <w:keepNext/>
        <w:jc w:val="both"/>
        <w:outlineLvl w:val="5"/>
        <w:rPr>
          <w:rFonts w:eastAsia="Arial Unicode MS"/>
          <w:sz w:val="24"/>
          <w:szCs w:val="24"/>
          <w:lang w:eastAsia="pt-BR"/>
        </w:rPr>
      </w:pPr>
      <w:r>
        <w:rPr>
          <w:b/>
          <w:sz w:val="24"/>
          <w:szCs w:val="24"/>
          <w:lang w:eastAsia="pt-BR"/>
        </w:rPr>
        <w:t>6.5</w:t>
      </w:r>
      <w:r>
        <w:rPr>
          <w:b/>
          <w:i/>
          <w:sz w:val="24"/>
          <w:szCs w:val="24"/>
          <w:lang w:eastAsia="pt-BR"/>
        </w:rPr>
        <w:t xml:space="preserve"> </w:t>
      </w:r>
      <w:r>
        <w:rPr>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11h: 00min e das 13h: 00min às 17h: 00min (horário local).</w:t>
      </w:r>
    </w:p>
    <w:p>
      <w:pPr>
        <w:autoSpaceDN w:val="0"/>
        <w:adjustRightInd w:val="0"/>
        <w:jc w:val="both"/>
        <w:rPr>
          <w:sz w:val="24"/>
          <w:szCs w:val="24"/>
        </w:rPr>
      </w:pPr>
    </w:p>
    <w:p>
      <w:pPr>
        <w:autoSpaceDN w:val="0"/>
        <w:adjustRightInd w:val="0"/>
        <w:jc w:val="both"/>
        <w:rPr>
          <w:sz w:val="24"/>
          <w:szCs w:val="24"/>
        </w:rPr>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autoSpaceDN w:val="0"/>
        <w:adjustRightInd w:val="0"/>
        <w:jc w:val="both"/>
        <w:rPr>
          <w:sz w:val="24"/>
          <w:szCs w:val="24"/>
        </w:rPr>
      </w:pPr>
    </w:p>
    <w:p>
      <w:pPr>
        <w:autoSpaceDN w:val="0"/>
        <w:adjustRightInd w:val="0"/>
        <w:jc w:val="both"/>
        <w:rPr>
          <w:sz w:val="24"/>
          <w:szCs w:val="24"/>
        </w:rPr>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autoSpaceDN w:val="0"/>
        <w:adjustRightInd w:val="0"/>
        <w:jc w:val="both"/>
        <w:rPr>
          <w:sz w:val="24"/>
          <w:szCs w:val="24"/>
        </w:rPr>
      </w:pPr>
    </w:p>
    <w:p>
      <w:pPr>
        <w:autoSpaceDN w:val="0"/>
        <w:adjustRightInd w:val="0"/>
        <w:jc w:val="both"/>
        <w:rPr>
          <w:sz w:val="24"/>
          <w:szCs w:val="24"/>
        </w:rPr>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autoSpaceDN w:val="0"/>
        <w:adjustRightInd w:val="0"/>
        <w:jc w:val="both"/>
        <w:rPr>
          <w:sz w:val="24"/>
          <w:szCs w:val="24"/>
        </w:rPr>
      </w:pPr>
    </w:p>
    <w:p>
      <w:pPr>
        <w:autoSpaceDN w:val="0"/>
        <w:adjustRightInd w:val="0"/>
        <w:jc w:val="both"/>
        <w:rPr>
          <w:sz w:val="24"/>
          <w:szCs w:val="24"/>
        </w:rPr>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jc w:val="both"/>
        <w:rPr>
          <w:sz w:val="24"/>
          <w:szCs w:val="24"/>
        </w:rPr>
      </w:pPr>
    </w:p>
    <w:p>
      <w:pPr>
        <w:ind w:left="284"/>
        <w:jc w:val="both"/>
      </w:pPr>
      <w:r>
        <w:rPr>
          <w:b/>
          <w:sz w:val="24"/>
          <w:szCs w:val="24"/>
        </w:rPr>
        <w:t xml:space="preserve">II- </w:t>
      </w:r>
      <w:r>
        <w:rPr>
          <w:sz w:val="24"/>
          <w:szCs w:val="24"/>
        </w:rPr>
        <w:t>Descrição das características do produto deverá atender ao disposto nos Anexos I e II, informando a marca;</w:t>
      </w:r>
    </w:p>
    <w:p>
      <w:pPr>
        <w:ind w:left="284"/>
        <w:jc w:val="both"/>
        <w:rPr>
          <w:sz w:val="24"/>
          <w:szCs w:val="24"/>
        </w:rPr>
      </w:pPr>
    </w:p>
    <w:p>
      <w:pPr>
        <w:ind w:left="284"/>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jc w:val="both"/>
        <w:rPr>
          <w:sz w:val="24"/>
          <w:szCs w:val="24"/>
        </w:rPr>
      </w:pPr>
    </w:p>
    <w:p>
      <w:pPr>
        <w:ind w:left="284"/>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p>
    <w:p>
      <w:pPr>
        <w:jc w:val="both"/>
        <w:rPr>
          <w:sz w:val="24"/>
          <w:szCs w:val="24"/>
        </w:rPr>
      </w:pPr>
    </w:p>
    <w:p>
      <w:pPr>
        <w:pStyle w:val="238"/>
        <w:tabs>
          <w:tab w:val="left" w:pos="709"/>
        </w:tabs>
        <w:ind w:left="0"/>
        <w:jc w:val="both"/>
        <w:textAlignment w:val="baseline"/>
        <w:rPr>
          <w:b/>
          <w:bCs/>
          <w:sz w:val="24"/>
          <w:szCs w:val="24"/>
        </w:rPr>
      </w:pPr>
      <w:r>
        <w:rPr>
          <w:b/>
          <w:bCs/>
          <w:sz w:val="24"/>
          <w:szCs w:val="24"/>
        </w:rPr>
        <w:t>7.12 DO VALOR ESTIMADO</w:t>
      </w:r>
    </w:p>
    <w:p>
      <w:pPr>
        <w:tabs>
          <w:tab w:val="left" w:pos="709"/>
        </w:tabs>
        <w:ind w:firstLine="6"/>
        <w:jc w:val="both"/>
        <w:rPr>
          <w:b/>
          <w:bCs/>
          <w:sz w:val="24"/>
          <w:szCs w:val="24"/>
        </w:rPr>
      </w:pPr>
    </w:p>
    <w:p>
      <w:pPr>
        <w:pStyle w:val="238"/>
        <w:tabs>
          <w:tab w:val="left" w:pos="0"/>
        </w:tabs>
        <w:ind w:left="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R$ 15</w:t>
      </w:r>
      <w:r>
        <w:rPr>
          <w:rFonts w:hint="default"/>
          <w:b/>
          <w:bCs/>
          <w:iCs/>
          <w:sz w:val="24"/>
          <w:szCs w:val="24"/>
          <w:lang w:val="pt-BR"/>
        </w:rPr>
        <w:t>8</w:t>
      </w:r>
      <w:r>
        <w:rPr>
          <w:b/>
          <w:bCs/>
          <w:iCs/>
          <w:sz w:val="24"/>
          <w:szCs w:val="24"/>
        </w:rPr>
        <w:t>.</w:t>
      </w:r>
      <w:r>
        <w:rPr>
          <w:rFonts w:hint="default"/>
          <w:b/>
          <w:bCs/>
          <w:iCs/>
          <w:sz w:val="24"/>
          <w:szCs w:val="24"/>
          <w:lang w:val="pt-BR"/>
        </w:rPr>
        <w:t>997</w:t>
      </w:r>
      <w:r>
        <w:rPr>
          <w:b/>
          <w:bCs/>
          <w:iCs/>
          <w:sz w:val="24"/>
          <w:szCs w:val="24"/>
        </w:rPr>
        <w:t>,</w:t>
      </w:r>
      <w:r>
        <w:rPr>
          <w:rFonts w:hint="default"/>
          <w:b/>
          <w:bCs/>
          <w:iCs/>
          <w:sz w:val="24"/>
          <w:szCs w:val="24"/>
          <w:lang w:val="pt-BR"/>
        </w:rPr>
        <w:t>82</w:t>
      </w:r>
      <w:r>
        <w:rPr>
          <w:b/>
          <w:bCs/>
          <w:iCs/>
          <w:sz w:val="24"/>
          <w:szCs w:val="24"/>
        </w:rPr>
        <w:t xml:space="preserve"> (cento e cinquenta e </w:t>
      </w:r>
      <w:r>
        <w:rPr>
          <w:rFonts w:hint="default"/>
          <w:b/>
          <w:bCs/>
          <w:iCs/>
          <w:sz w:val="24"/>
          <w:szCs w:val="24"/>
          <w:lang w:val="pt-BR"/>
        </w:rPr>
        <w:t>oito mil novecentos e noventa e sete reais e oitenta e dois centavos</w:t>
      </w:r>
      <w:r>
        <w:rPr>
          <w:b/>
          <w:bCs/>
          <w:iCs/>
          <w:sz w:val="24"/>
          <w:szCs w:val="24"/>
        </w:rPr>
        <w:t>).</w:t>
      </w:r>
    </w:p>
    <w:p>
      <w:pPr>
        <w:pStyle w:val="238"/>
        <w:tabs>
          <w:tab w:val="left" w:pos="709"/>
        </w:tabs>
        <w:ind w:left="0" w:firstLine="6"/>
        <w:jc w:val="both"/>
        <w:rPr>
          <w:b/>
          <w:iCs/>
          <w:sz w:val="24"/>
          <w:szCs w:val="24"/>
        </w:rPr>
      </w:pPr>
    </w:p>
    <w:p>
      <w:pPr>
        <w:shd w:val="clear" w:color="auto" w:fill="D9D9D9"/>
        <w:tabs>
          <w:tab w:val="left" w:pos="709"/>
        </w:tabs>
        <w:overflowPunct/>
        <w:autoSpaceDE/>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contextualSpacing/>
        <w:jc w:val="both"/>
        <w:rPr>
          <w:iCs/>
          <w:sz w:val="24"/>
          <w:szCs w:val="24"/>
          <w:lang w:eastAsia="pt-BR"/>
        </w:rPr>
      </w:pPr>
    </w:p>
    <w:p>
      <w:pPr>
        <w:tabs>
          <w:tab w:val="left" w:pos="709"/>
        </w:tabs>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contextualSpacing/>
        <w:jc w:val="both"/>
        <w:rPr>
          <w:sz w:val="24"/>
          <w:szCs w:val="24"/>
          <w:lang w:eastAsia="pt-BR"/>
        </w:rPr>
      </w:pPr>
    </w:p>
    <w:p>
      <w:pPr>
        <w:tabs>
          <w:tab w:val="left" w:pos="709"/>
        </w:tabs>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right="-142"/>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right="-142"/>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right="-142"/>
        <w:jc w:val="both"/>
        <w:rPr>
          <w:sz w:val="24"/>
          <w:szCs w:val="24"/>
        </w:rPr>
      </w:pPr>
    </w:p>
    <w:p>
      <w:pPr>
        <w:ind w:right="-142"/>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right="-142"/>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right="-142"/>
        <w:jc w:val="both"/>
        <w:rPr>
          <w:b/>
          <w:bCs/>
          <w:sz w:val="24"/>
          <w:szCs w:val="24"/>
          <w:lang w:eastAsia="pt-BR"/>
        </w:rPr>
      </w:pPr>
    </w:p>
    <w:p>
      <w:pPr>
        <w:ind w:right="-142"/>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right="-142"/>
        <w:jc w:val="both"/>
        <w:rPr>
          <w:sz w:val="24"/>
          <w:szCs w:val="24"/>
        </w:rPr>
      </w:pPr>
    </w:p>
    <w:p>
      <w:pPr>
        <w:ind w:right="-142"/>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hanging="426"/>
        <w:jc w:val="both"/>
        <w:textAlignment w:val="auto"/>
        <w:rPr>
          <w:iCs/>
          <w:sz w:val="24"/>
          <w:szCs w:val="24"/>
        </w:rPr>
      </w:pPr>
    </w:p>
    <w:p>
      <w:pPr>
        <w:numPr>
          <w:ilvl w:val="0"/>
          <w:numId w:val="4"/>
        </w:numPr>
        <w:ind w:left="426"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hanging="426"/>
        <w:jc w:val="both"/>
        <w:textAlignment w:val="auto"/>
        <w:rPr>
          <w:iCs/>
          <w:sz w:val="24"/>
          <w:szCs w:val="24"/>
        </w:rPr>
      </w:pPr>
    </w:p>
    <w:p>
      <w:pPr>
        <w:numPr>
          <w:ilvl w:val="0"/>
          <w:numId w:val="4"/>
        </w:numPr>
        <w:ind w:left="426"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hanging="426"/>
        <w:jc w:val="both"/>
        <w:textAlignment w:val="auto"/>
        <w:rPr>
          <w:iCs/>
          <w:sz w:val="24"/>
          <w:szCs w:val="24"/>
        </w:rPr>
      </w:pPr>
    </w:p>
    <w:p>
      <w:pPr>
        <w:numPr>
          <w:ilvl w:val="0"/>
          <w:numId w:val="4"/>
        </w:numPr>
        <w:ind w:left="426"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hanging="426"/>
        <w:jc w:val="both"/>
        <w:textAlignment w:val="auto"/>
        <w:rPr>
          <w:iCs/>
          <w:sz w:val="24"/>
          <w:szCs w:val="24"/>
        </w:rPr>
      </w:pPr>
    </w:p>
    <w:p>
      <w:pPr>
        <w:numPr>
          <w:ilvl w:val="0"/>
          <w:numId w:val="4"/>
        </w:numPr>
        <w:ind w:left="426"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right="-241"/>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right="-241"/>
        <w:jc w:val="both"/>
        <w:rPr>
          <w:sz w:val="24"/>
          <w:szCs w:val="24"/>
        </w:rPr>
      </w:pPr>
    </w:p>
    <w:p>
      <w:pPr>
        <w:ind w:right="-241"/>
        <w:jc w:val="both"/>
        <w:rPr>
          <w:sz w:val="24"/>
          <w:szCs w:val="24"/>
        </w:rPr>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right="-241"/>
        <w:jc w:val="both"/>
        <w:rPr>
          <w:sz w:val="24"/>
          <w:szCs w:val="24"/>
        </w:rPr>
      </w:pPr>
    </w:p>
    <w:p>
      <w:pPr>
        <w:ind w:right="-241"/>
        <w:jc w:val="both"/>
        <w:rPr>
          <w:sz w:val="24"/>
          <w:szCs w:val="24"/>
        </w:rPr>
      </w:pPr>
      <w:r>
        <w:rPr>
          <w:b/>
          <w:sz w:val="24"/>
          <w:szCs w:val="24"/>
        </w:rPr>
        <w:t>11.2.1</w:t>
      </w:r>
      <w:r>
        <w:rPr>
          <w:sz w:val="24"/>
          <w:szCs w:val="24"/>
        </w:rPr>
        <w:t xml:space="preserve"> – A assinatura do Documento de Ata de Registro de Preço </w:t>
      </w:r>
      <w:r>
        <w:rPr>
          <w:b/>
          <w:sz w:val="24"/>
          <w:szCs w:val="24"/>
          <w:u w:val="single"/>
        </w:rPr>
        <w:t>deverá</w:t>
      </w:r>
      <w:r>
        <w:rPr>
          <w:sz w:val="24"/>
          <w:szCs w:val="24"/>
        </w:rPr>
        <w:t xml:space="preserve"> ser realizada no município de NAVIRAÍ-MS, o documento </w:t>
      </w:r>
      <w:r>
        <w:rPr>
          <w:b/>
          <w:sz w:val="24"/>
          <w:szCs w:val="24"/>
          <w:u w:val="single"/>
        </w:rPr>
        <w:t>não</w:t>
      </w:r>
      <w:r>
        <w:rPr>
          <w:sz w:val="24"/>
          <w:szCs w:val="24"/>
        </w:rPr>
        <w:t xml:space="preserve"> será enviado por nenhum mecanismo eletrônico, também não será aceita assinatura eletrônica, haja vista, que os autos do processo são físicos. O município está em fase de adequação e regulamentação sobre assinaturas digitais dessa forma nesse período ainda não é possível as assinaturas digitais de documentos emitidos pela administração municipal. </w:t>
      </w:r>
    </w:p>
    <w:p>
      <w:pPr>
        <w:ind w:right="-241"/>
        <w:jc w:val="both"/>
        <w:rPr>
          <w:sz w:val="24"/>
          <w:szCs w:val="24"/>
        </w:rPr>
      </w:pPr>
    </w:p>
    <w:p>
      <w:pPr>
        <w:ind w:right="-241"/>
        <w:jc w:val="both"/>
      </w:pPr>
      <w:r>
        <w:rPr>
          <w:b/>
          <w:bCs/>
          <w:sz w:val="24"/>
          <w:szCs w:val="24"/>
        </w:rPr>
        <w:t>11.3</w:t>
      </w:r>
      <w:r>
        <w:rPr>
          <w:sz w:val="24"/>
          <w:szCs w:val="24"/>
        </w:rPr>
        <w:t xml:space="preserve"> – O prazo estipulado no subitem </w:t>
      </w:r>
      <w:r>
        <w:rPr>
          <w:b/>
          <w:sz w:val="24"/>
          <w:szCs w:val="24"/>
        </w:rPr>
        <w:t>11.2</w:t>
      </w:r>
      <w:r>
        <w:rPr>
          <w:sz w:val="24"/>
          <w:szCs w:val="24"/>
        </w:rPr>
        <w:t xml:space="preserve"> poderá ser prorrogado uma vez, por igual período, quando solicitado pela licitante vencedora, durante o seu transcurso e desde que ocorra motivo justificado aceito pela Administração Municipal.</w:t>
      </w:r>
    </w:p>
    <w:p>
      <w:pPr>
        <w:ind w:right="-241"/>
        <w:jc w:val="both"/>
        <w:rPr>
          <w:sz w:val="24"/>
          <w:szCs w:val="24"/>
        </w:rPr>
      </w:pPr>
    </w:p>
    <w:p>
      <w:pPr>
        <w:ind w:right="-241"/>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right="-241"/>
        <w:jc w:val="both"/>
        <w:rPr>
          <w:sz w:val="24"/>
          <w:szCs w:val="24"/>
        </w:rPr>
      </w:pPr>
    </w:p>
    <w:p>
      <w:pPr>
        <w:ind w:right="-241"/>
        <w:jc w:val="both"/>
      </w:pPr>
      <w:r>
        <w:rPr>
          <w:b/>
          <w:bCs/>
          <w:sz w:val="24"/>
          <w:szCs w:val="24"/>
        </w:rPr>
        <w:t xml:space="preserve">11.4.1 – </w:t>
      </w:r>
      <w:r>
        <w:rPr>
          <w:sz w:val="24"/>
          <w:szCs w:val="24"/>
        </w:rPr>
        <w:t>O fornecedor que não comparecer para assinar a Ata de Registro de Preços, dentro do prazo estipulado no item 11.2 e 11.3, ou se recusar em assinar o presente Ata será submetido às penalidades descritas no Artigo 7º da Lei 10.520/02.</w:t>
      </w:r>
    </w:p>
    <w:p>
      <w:pPr>
        <w:ind w:right="-241"/>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jc w:val="both"/>
      </w:pPr>
      <w:r>
        <w:rPr>
          <w:b/>
          <w:bCs/>
          <w:sz w:val="24"/>
          <w:szCs w:val="24"/>
          <w:lang w:eastAsia="pt-BR"/>
        </w:rPr>
        <w:t xml:space="preserve">I) </w:t>
      </w:r>
      <w:r>
        <w:rPr>
          <w:sz w:val="24"/>
          <w:szCs w:val="24"/>
          <w:lang w:eastAsia="pt-BR"/>
        </w:rPr>
        <w:t>Por iniciativa da Administração:</w:t>
      </w:r>
    </w:p>
    <w:p>
      <w:pPr>
        <w:ind w:left="300"/>
        <w:jc w:val="both"/>
        <w:rPr>
          <w:sz w:val="24"/>
          <w:szCs w:val="24"/>
          <w:lang w:eastAsia="pt-BR"/>
        </w:rPr>
      </w:pPr>
    </w:p>
    <w:p>
      <w:pPr>
        <w:ind w:left="60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jc w:val="both"/>
        <w:rPr>
          <w:sz w:val="24"/>
          <w:szCs w:val="24"/>
          <w:lang w:eastAsia="pt-BR"/>
        </w:rPr>
      </w:pPr>
    </w:p>
    <w:p>
      <w:pPr>
        <w:ind w:left="600"/>
        <w:jc w:val="both"/>
        <w:rPr>
          <w:sz w:val="24"/>
          <w:szCs w:val="24"/>
          <w:lang w:eastAsia="pt-BR"/>
        </w:rPr>
      </w:pPr>
      <w:r>
        <w:rPr>
          <w:sz w:val="24"/>
          <w:szCs w:val="24"/>
          <w:lang w:eastAsia="pt-BR"/>
        </w:rPr>
        <w:t>b) se os preços registrados estiverem superiores aos praticados no mercado.</w:t>
      </w:r>
    </w:p>
    <w:p>
      <w:pPr>
        <w:ind w:left="300"/>
        <w:jc w:val="both"/>
        <w:rPr>
          <w:b/>
          <w:bCs/>
          <w:sz w:val="24"/>
          <w:szCs w:val="24"/>
          <w:lang w:eastAsia="pt-BR"/>
        </w:rPr>
      </w:pPr>
    </w:p>
    <w:p>
      <w:pPr>
        <w:ind w:left="300"/>
        <w:jc w:val="both"/>
      </w:pPr>
      <w:r>
        <w:rPr>
          <w:b/>
          <w:bCs/>
          <w:sz w:val="24"/>
          <w:szCs w:val="24"/>
          <w:lang w:eastAsia="pt-BR"/>
        </w:rPr>
        <w:t xml:space="preserve">II) </w:t>
      </w:r>
      <w:r>
        <w:rPr>
          <w:sz w:val="24"/>
          <w:szCs w:val="24"/>
          <w:lang w:eastAsia="pt-BR"/>
        </w:rPr>
        <w:t>Por iniciativa do fornecedor:</w:t>
      </w:r>
    </w:p>
    <w:p>
      <w:pPr>
        <w:ind w:left="300"/>
        <w:jc w:val="both"/>
        <w:rPr>
          <w:sz w:val="24"/>
          <w:szCs w:val="24"/>
          <w:lang w:eastAsia="pt-BR"/>
        </w:rPr>
      </w:pPr>
    </w:p>
    <w:p>
      <w:pPr>
        <w:ind w:left="567"/>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jc w:val="both"/>
        <w:rPr>
          <w:sz w:val="24"/>
          <w:szCs w:val="24"/>
          <w:lang w:eastAsia="pt-BR"/>
        </w:rPr>
      </w:pPr>
    </w:p>
    <w:p>
      <w:pPr>
        <w:ind w:left="567"/>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9"/>
          <w:sz w:val="24"/>
          <w:szCs w:val="24"/>
        </w:rPr>
        <w:t>www.tst.jus.br/certidão</w:t>
      </w:r>
      <w:r>
        <w:rPr>
          <w:rStyle w:val="209"/>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jc w:val="both"/>
        <w:rPr>
          <w:sz w:val="24"/>
          <w:szCs w:val="24"/>
        </w:rPr>
      </w:pPr>
    </w:p>
    <w:p>
      <w:pPr>
        <w:ind w:left="360"/>
        <w:jc w:val="both"/>
      </w:pPr>
      <w:r>
        <w:rPr>
          <w:b/>
          <w:bCs/>
          <w:sz w:val="24"/>
          <w:szCs w:val="24"/>
        </w:rPr>
        <w:t>I</w:t>
      </w:r>
      <w:r>
        <w:rPr>
          <w:sz w:val="24"/>
          <w:szCs w:val="24"/>
        </w:rPr>
        <w:t xml:space="preserve"> entregar com pontualidade os materiais solicitados;</w:t>
      </w:r>
    </w:p>
    <w:p>
      <w:pPr>
        <w:ind w:left="360"/>
        <w:jc w:val="both"/>
        <w:rPr>
          <w:sz w:val="24"/>
          <w:szCs w:val="24"/>
        </w:rPr>
      </w:pPr>
    </w:p>
    <w:p>
      <w:pPr>
        <w:ind w:left="36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jc w:val="both"/>
        <w:rPr>
          <w:color w:val="FF0000"/>
          <w:sz w:val="24"/>
          <w:szCs w:val="24"/>
        </w:rPr>
      </w:pPr>
    </w:p>
    <w:p>
      <w:pPr>
        <w:ind w:left="36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jc w:val="both"/>
        <w:rPr>
          <w:sz w:val="24"/>
          <w:szCs w:val="24"/>
        </w:rPr>
      </w:pPr>
    </w:p>
    <w:p>
      <w:pPr>
        <w:ind w:left="36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jc w:val="both"/>
      </w:pPr>
      <w:r>
        <w:rPr>
          <w:b/>
          <w:bCs/>
          <w:sz w:val="24"/>
          <w:szCs w:val="24"/>
        </w:rPr>
        <w:t xml:space="preserve">I </w:t>
      </w:r>
      <w:r>
        <w:rPr>
          <w:sz w:val="24"/>
          <w:szCs w:val="24"/>
        </w:rPr>
        <w:t>Cumprir todos os compromissos financeiros assumidos com a CONTRATADA;</w:t>
      </w:r>
    </w:p>
    <w:p>
      <w:pPr>
        <w:tabs>
          <w:tab w:val="left" w:pos="360"/>
        </w:tabs>
        <w:ind w:left="360"/>
        <w:jc w:val="both"/>
        <w:rPr>
          <w:sz w:val="24"/>
          <w:szCs w:val="24"/>
        </w:rPr>
      </w:pPr>
    </w:p>
    <w:p>
      <w:pPr>
        <w:tabs>
          <w:tab w:val="left" w:pos="360"/>
        </w:tabs>
        <w:ind w:left="36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jc w:val="both"/>
        <w:rPr>
          <w:sz w:val="24"/>
          <w:szCs w:val="24"/>
        </w:rPr>
      </w:pPr>
    </w:p>
    <w:p>
      <w:pPr>
        <w:tabs>
          <w:tab w:val="left" w:pos="360"/>
        </w:tabs>
        <w:ind w:left="36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jc w:val="both"/>
        <w:rPr>
          <w:sz w:val="24"/>
          <w:szCs w:val="24"/>
        </w:rPr>
      </w:pPr>
    </w:p>
    <w:p>
      <w:pPr>
        <w:ind w:left="36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Pr>
          <w:bCs/>
        </w:rPr>
      </w:pPr>
    </w:p>
    <w:p>
      <w:pPr>
        <w:pStyle w:val="15"/>
        <w:ind w:left="360"/>
        <w:rPr>
          <w:bCs/>
        </w:rPr>
      </w:pPr>
      <w:r>
        <w:rPr>
          <w:bCs/>
        </w:rPr>
        <w:t xml:space="preserve">I - advertência; </w:t>
      </w:r>
    </w:p>
    <w:p>
      <w:pPr>
        <w:pStyle w:val="15"/>
        <w:ind w:left="360"/>
        <w:rPr>
          <w:bCs/>
        </w:rPr>
      </w:pPr>
    </w:p>
    <w:p>
      <w:pPr>
        <w:pStyle w:val="15"/>
        <w:ind w:left="360"/>
      </w:pPr>
      <w:r>
        <w:rPr>
          <w:bCs/>
        </w:rPr>
        <w:t xml:space="preserve">II - multa de </w:t>
      </w:r>
      <w:r>
        <w:rPr>
          <w:b/>
        </w:rPr>
        <w:t>10% (dez por cento</w:t>
      </w:r>
      <w:r>
        <w:rPr>
          <w:bCs/>
        </w:rPr>
        <w:t>) do valor do contrato</w:t>
      </w:r>
      <w:r>
        <w:rPr>
          <w:b/>
        </w:rPr>
        <w:t>,</w:t>
      </w:r>
    </w:p>
    <w:p>
      <w:pPr>
        <w:pStyle w:val="15"/>
        <w:ind w:left="360"/>
        <w:rPr>
          <w:b/>
        </w:rPr>
      </w:pPr>
    </w:p>
    <w:p>
      <w:pPr>
        <w:pStyle w:val="15"/>
        <w:ind w:left="36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Pr>
          <w:bCs/>
        </w:rPr>
      </w:pPr>
    </w:p>
    <w:p>
      <w:pPr>
        <w:pStyle w:val="15"/>
        <w:ind w:left="36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pandêmico por exceção ao Decreto, serão aceitos via e mail </w:t>
      </w:r>
      <w:r>
        <w:fldChar w:fldCharType="begin"/>
      </w:r>
      <w:r>
        <w:instrText xml:space="preserve"> HYPERLINK "mailto:(licitacaonavirai@gmail.com)" \h </w:instrText>
      </w:r>
      <w:r>
        <w:fldChar w:fldCharType="separate"/>
      </w:r>
      <w:r>
        <w:rPr>
          <w:rStyle w:val="209"/>
          <w:rFonts w:ascii="Calibri" w:hAnsi="Calibri" w:cs="Calibri"/>
          <w:sz w:val="24"/>
        </w:rPr>
        <w:t>(licitacaonavirai@gmail.com)</w:t>
      </w:r>
      <w:r>
        <w:rPr>
          <w:rStyle w:val="209"/>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9"/>
          <w:sz w:val="24"/>
          <w:szCs w:val="24"/>
        </w:rPr>
        <w:t>www.navirai.ms.gov.br</w:t>
      </w:r>
      <w:r>
        <w:rPr>
          <w:rStyle w:val="209"/>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firstLine="2835"/>
        <w:rPr>
          <w:b/>
          <w:color w:val="000000"/>
          <w:sz w:val="24"/>
          <w:szCs w:val="24"/>
        </w:rPr>
      </w:pPr>
    </w:p>
    <w:p>
      <w:pPr>
        <w:tabs>
          <w:tab w:val="left" w:pos="-1800"/>
        </w:tabs>
        <w:wordWrap w:val="0"/>
        <w:jc w:val="right"/>
      </w:pPr>
      <w:r>
        <w:rPr>
          <w:sz w:val="24"/>
          <w:szCs w:val="24"/>
        </w:rPr>
        <w:t xml:space="preserve">Naviraí - MS, </w:t>
      </w:r>
      <w:r>
        <w:rPr>
          <w:rFonts w:hint="default"/>
          <w:b/>
          <w:bCs/>
          <w:sz w:val="24"/>
          <w:szCs w:val="24"/>
          <w:lang w:val="pt-BR"/>
        </w:rPr>
        <w:t>2</w:t>
      </w:r>
      <w:r>
        <w:rPr>
          <w:b/>
          <w:sz w:val="24"/>
          <w:szCs w:val="24"/>
        </w:rPr>
        <w:t>5 de outubro de 2021.</w:t>
      </w:r>
    </w:p>
    <w:p>
      <w:pPr>
        <w:tabs>
          <w:tab w:val="left" w:pos="-1800"/>
        </w:tabs>
        <w:ind w:left="284"/>
        <w:jc w:val="center"/>
        <w:rPr>
          <w:b/>
          <w:bCs/>
          <w:color w:val="000000"/>
          <w:sz w:val="24"/>
          <w:szCs w:val="24"/>
        </w:rPr>
      </w:pPr>
    </w:p>
    <w:p>
      <w:pPr>
        <w:tabs>
          <w:tab w:val="left" w:pos="-1800"/>
        </w:tabs>
        <w:ind w:left="284"/>
        <w:jc w:val="center"/>
        <w:rPr>
          <w:b/>
          <w:bCs/>
          <w:color w:val="000000"/>
          <w:sz w:val="24"/>
          <w:szCs w:val="24"/>
        </w:rPr>
      </w:pPr>
    </w:p>
    <w:p>
      <w:pPr>
        <w:tabs>
          <w:tab w:val="left" w:pos="-1800"/>
        </w:tabs>
        <w:ind w:left="284"/>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hanging="851"/>
        <w:jc w:val="center"/>
        <w:rPr>
          <w:rFonts w:ascii="Times New Roman" w:hAnsi="Times New Roman" w:cs="Times New Roman"/>
          <w:b/>
          <w:bCs/>
          <w:i w:val="0"/>
          <w:color w:val="000000"/>
          <w:szCs w:val="24"/>
        </w:rPr>
      </w:pPr>
    </w:p>
    <w:p>
      <w:pPr>
        <w:rPr>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b/>
          <w:bCs/>
          <w:i/>
          <w:szCs w:val="24"/>
          <w:lang w:eastAsia="pt-BR"/>
        </w:rPr>
      </w:pPr>
    </w:p>
    <w:p>
      <w:pPr>
        <w:rPr>
          <w:b/>
          <w:bCs/>
          <w:i/>
          <w:szCs w:val="24"/>
          <w:lang w:eastAsia="pt-BR"/>
        </w:rPr>
      </w:pPr>
    </w:p>
    <w:p>
      <w:pPr>
        <w:jc w:val="both"/>
      </w:pPr>
      <w:r>
        <w:rPr>
          <w:b/>
          <w:bCs/>
          <w:sz w:val="24"/>
          <w:szCs w:val="24"/>
        </w:rPr>
        <w:t>1 OBJETO: REGISTRO DE PREÇOS OBJETIVANDO A AQUISIÇÃO FUTURA DE MATERIAL PERMANENTE (ELETRODOMÉSTICOS E MÓVEIS) CONFORME TERMO DE REFERENCIA, PARA ATENDER O CRAS I, CRAS II, BOLSA FAMÍLIA, SCFV AQUARELA, SCFV MARIA DO CÉU E CRIANÇA FELIZ. SOLICITAÇÃO DA GERÊNCIA DE ASSISTÊNCIA SOCIAL DO MUNICÍPIO DE NAVIRAÍ-MS. PEDIDO DE COMPRA Nº 320/2021.</w:t>
      </w:r>
    </w:p>
    <w:p>
      <w:pPr>
        <w:rPr>
          <w:b/>
          <w:bCs/>
          <w:sz w:val="24"/>
          <w:szCs w:val="24"/>
        </w:rPr>
      </w:pPr>
    </w:p>
    <w:tbl>
      <w:tblPr>
        <w:tblStyle w:val="12"/>
        <w:tblpPr w:leftFromText="180" w:rightFromText="180" w:vertAnchor="text" w:horzAnchor="page" w:tblpX="1767" w:tblpY="267"/>
        <w:tblOverlap w:val="never"/>
        <w:tblW w:w="9195" w:type="dxa"/>
        <w:tblInd w:w="0"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INDUSTRIAL, COM 04 (QUATRO) BOCAS, CONFORME TERMO DE REFERÊNCIA:</w:t>
            </w:r>
          </w:p>
          <w:p>
            <w:pPr>
              <w:spacing w:line="276" w:lineRule="auto"/>
              <w:jc w:val="both"/>
              <w:rPr>
                <w:rFonts w:eastAsia="Arial Unicode MS"/>
              </w:rPr>
            </w:pPr>
            <w:r>
              <w:rPr>
                <w:rFonts w:ascii="Arial" w:hAnsi="Arial" w:cs="Arial"/>
                <w:b/>
                <w:bCs/>
                <w:lang w:eastAsia="pt-BR"/>
              </w:rPr>
              <w:t>FOGÃO INDUSTRIAL EM AÇO INOX ESCOVADO, COM QUATRO BOCAS, SENDO 01 (UM) QUEIMADOR SIMPLES E 01 (UM) COM CHAMA DUPLA, FORNO REVESTIDO INTERNAMENTE COM LÃ DE VIDRO, QUEIMADORES EM FERRO FUNDIDO E GRELHAS 30 X 30. REGISTRO CROMADO E BANDEJA COLETORA DE RESÍDUOS. GARANTIA DE 12 MESES.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REFRIGERADOR  , CONFORME TÊRMO DE REFERÊNCIA:</w:t>
            </w:r>
          </w:p>
          <w:p>
            <w:pPr>
              <w:spacing w:line="276" w:lineRule="auto"/>
              <w:jc w:val="both"/>
              <w:rPr>
                <w:rFonts w:eastAsia="Arial Unicode MS"/>
              </w:rPr>
            </w:pPr>
            <w:r>
              <w:rPr>
                <w:rFonts w:ascii="Arial" w:hAnsi="Arial" w:cs="Arial"/>
                <w:b/>
                <w:color w:val="000000"/>
              </w:rPr>
              <w:t xml:space="preserve">GELADEIRA DUPLEX FROST FREE NA COR BRANCA COM CAPACIDADE MÍNIMA PARA 500 LITROS, TENSÃO </w:t>
            </w:r>
            <w:r>
              <w:rPr>
                <w:rFonts w:ascii="Arial" w:hAnsi="Arial" w:cs="Arial"/>
                <w:b/>
                <w:color w:val="000000"/>
                <w:shd w:val="clear" w:color="auto" w:fill="FFFFFF"/>
              </w:rPr>
              <w:t>127 VOLTS</w:t>
            </w:r>
            <w:r>
              <w:rPr>
                <w:rFonts w:ascii="Arial" w:hAnsi="Arial" w:cs="Arial"/>
                <w:b/>
                <w:color w:val="000000"/>
              </w:rPr>
              <w:t>, CLASSIFICAÇÃO DE CONSUMO DE ENERGIA CATEGORIA “A”.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CADEIRA GIRATÓRIA PARA ESCRITÓRIO, CONFORME TÊRMO DE REFERÊNCIA:</w:t>
            </w:r>
          </w:p>
          <w:p>
            <w:pPr>
              <w:rPr>
                <w:rFonts w:ascii="Arial" w:hAnsi="Arial" w:cs="Arial"/>
                <w:b/>
                <w:bCs/>
                <w:shd w:val="clear" w:color="auto" w:fill="FFFFFF"/>
              </w:rPr>
            </w:pPr>
            <w:r>
              <w:rPr>
                <w:rFonts w:ascii="Arial" w:hAnsi="Arial" w:cs="Arial"/>
                <w:b/>
                <w:bCs/>
                <w:shd w:val="clear" w:color="auto" w:fill="FFFFFF"/>
              </w:rPr>
              <w:t>CADEIRA GIRATÓRIA:</w:t>
            </w:r>
          </w:p>
          <w:p>
            <w:pPr>
              <w:rPr>
                <w:rFonts w:ascii="Arial" w:hAnsi="Arial" w:cs="Arial"/>
                <w:b/>
                <w:bCs/>
                <w:shd w:val="clear" w:color="auto" w:fill="FFFFFF"/>
              </w:rPr>
            </w:pPr>
            <w:r>
              <w:rPr>
                <w:rFonts w:ascii="Arial" w:hAnsi="Arial" w:cs="Arial"/>
                <w:b/>
                <w:bCs/>
                <w:shd w:val="clear" w:color="auto" w:fill="FFFFFF"/>
              </w:rPr>
              <w:t>BRAÇOS FIXOS</w:t>
            </w:r>
          </w:p>
          <w:p>
            <w:pPr>
              <w:rPr>
                <w:rFonts w:ascii="Arial" w:hAnsi="Arial" w:cs="Arial"/>
                <w:b/>
                <w:bCs/>
                <w:shd w:val="clear" w:color="auto" w:fill="FFFFFF"/>
              </w:rPr>
            </w:pPr>
            <w:r>
              <w:rPr>
                <w:rFonts w:ascii="Arial" w:hAnsi="Arial" w:cs="Arial"/>
                <w:b/>
                <w:bCs/>
                <w:shd w:val="clear" w:color="auto" w:fill="FFFFFF"/>
              </w:rPr>
              <w:t>CAPACIDADE DE CARGA DE MINIMO 110KG</w:t>
            </w:r>
          </w:p>
          <w:p>
            <w:pPr>
              <w:rPr>
                <w:rFonts w:ascii="Arial" w:hAnsi="Arial" w:cs="Arial"/>
                <w:b/>
                <w:bCs/>
                <w:shd w:val="clear" w:color="auto" w:fill="FFFFFF"/>
              </w:rPr>
            </w:pPr>
            <w:r>
              <w:rPr>
                <w:rFonts w:ascii="Arial" w:hAnsi="Arial" w:cs="Arial"/>
                <w:b/>
                <w:bCs/>
                <w:shd w:val="clear" w:color="auto" w:fill="FFFFFF"/>
              </w:rPr>
              <w:t>COR PRETO</w:t>
            </w:r>
          </w:p>
          <w:p>
            <w:pPr>
              <w:rPr>
                <w:rFonts w:ascii="Arial" w:hAnsi="Arial" w:cs="Arial"/>
                <w:b/>
                <w:bCs/>
                <w:shd w:val="clear" w:color="auto" w:fill="FFFFFF"/>
              </w:rPr>
            </w:pPr>
            <w:r>
              <w:rPr>
                <w:rFonts w:ascii="Arial" w:hAnsi="Arial" w:cs="Arial"/>
                <w:b/>
                <w:bCs/>
                <w:shd w:val="clear" w:color="auto" w:fill="FFFFFF"/>
              </w:rPr>
              <w:t>RODIZIOS EM ‘PU’ DE 60 MM DE DIÂMETRO;</w:t>
            </w:r>
          </w:p>
          <w:p>
            <w:pPr>
              <w:rPr>
                <w:rFonts w:ascii="Arial" w:hAnsi="Arial" w:cs="Arial"/>
                <w:b/>
                <w:bCs/>
                <w:shd w:val="clear" w:color="auto" w:fill="FFFFFF"/>
              </w:rPr>
            </w:pPr>
            <w:r>
              <w:rPr>
                <w:rFonts w:ascii="Arial" w:hAnsi="Arial" w:cs="Arial"/>
                <w:b/>
                <w:bCs/>
                <w:shd w:val="clear" w:color="auto" w:fill="FFFFFF"/>
              </w:rPr>
              <w:t>PISTÃO À GÁS COM REGULAGEM DE ALTURA;</w:t>
            </w:r>
          </w:p>
          <w:p>
            <w:pPr>
              <w:rPr>
                <w:rFonts w:ascii="Arial" w:hAnsi="Arial" w:cs="Arial"/>
                <w:b/>
                <w:bCs/>
                <w:shd w:val="clear" w:color="auto" w:fill="FFFFFF"/>
              </w:rPr>
            </w:pPr>
            <w:r>
              <w:rPr>
                <w:rFonts w:ascii="Arial" w:hAnsi="Arial" w:cs="Arial"/>
                <w:b/>
                <w:bCs/>
                <w:shd w:val="clear" w:color="auto" w:fill="FFFFFF"/>
              </w:rPr>
              <w:t>BASE GIRATÓRIA, COM ARANHA DE 5 HASTES;</w:t>
            </w:r>
          </w:p>
          <w:p>
            <w:pPr>
              <w:rPr>
                <w:rFonts w:ascii="Arial" w:hAnsi="Arial" w:cs="Arial"/>
                <w:b/>
                <w:bCs/>
                <w:shd w:val="clear" w:color="auto" w:fill="FFFFFF"/>
              </w:rPr>
            </w:pPr>
            <w:r>
              <w:rPr>
                <w:rFonts w:ascii="Arial" w:hAnsi="Arial" w:cs="Arial"/>
                <w:b/>
                <w:bCs/>
                <w:shd w:val="clear" w:color="auto" w:fill="FFFFFF"/>
              </w:rPr>
              <w:t>ASSENTO EM ESPUMA INJETADA ANATÔMICAMENTE, COM 60 MM DE ESPESSURA,ALTA DENSIDADE, MEDIDAS MÍNIMAS DE 50 X 50 CM( LARGURA X PROFUNDIDADE ) REVESTIDO EM TECIDO EM 100% POLIÉSTER;</w:t>
            </w:r>
          </w:p>
          <w:p>
            <w:pPr>
              <w:spacing w:line="276" w:lineRule="auto"/>
              <w:jc w:val="both"/>
              <w:rPr>
                <w:rFonts w:eastAsia="Arial Unicode MS"/>
              </w:rPr>
            </w:pPr>
            <w:r>
              <w:rPr>
                <w:rFonts w:ascii="Arial" w:hAnsi="Arial" w:cs="Arial"/>
                <w:b/>
                <w:bCs/>
                <w:shd w:val="clear" w:color="auto" w:fill="FFFFFF"/>
              </w:rPr>
              <w:t>ENCOSTO ALTO COM ESTRUTURA EM AÇO E CINTA DE APOIO LOMBAR, REVESTIDO EM TELA MESH, MEDIDAS MÍNIMAS DE 70 X 45 CM ( ALTURA X LARGURA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AR CONDICIONADO TIPO SPLIT 60.000 BTUS, CONFORME TÊRMO DE REFERÊNCIA:</w:t>
            </w:r>
          </w:p>
          <w:p>
            <w:pPr>
              <w:autoSpaceDN w:val="0"/>
              <w:adjustRightInd w:val="0"/>
              <w:jc w:val="both"/>
              <w:rPr>
                <w:rFonts w:ascii="Arial" w:hAnsi="Arial" w:cs="Arial"/>
                <w:b/>
                <w:bCs/>
              </w:rPr>
            </w:pPr>
            <w:r>
              <w:rPr>
                <w:rFonts w:ascii="Arial" w:hAnsi="Arial" w:cs="Arial"/>
                <w:b/>
                <w:bCs/>
              </w:rPr>
              <w:t>AR CONDICIONADO, CONFORME TÊRMO DE REFERÊNCIA.</w:t>
            </w:r>
          </w:p>
          <w:p>
            <w:pPr>
              <w:autoSpaceDN w:val="0"/>
              <w:adjustRightInd w:val="0"/>
              <w:jc w:val="both"/>
              <w:rPr>
                <w:rFonts w:ascii="Arial" w:hAnsi="Arial" w:cs="Arial"/>
                <w:b/>
                <w:bCs/>
              </w:rPr>
            </w:pPr>
            <w:r>
              <w:rPr>
                <w:rFonts w:ascii="Arial" w:hAnsi="Arial" w:cs="Arial"/>
                <w:b/>
                <w:bCs/>
              </w:rPr>
              <w:t>AR CONDICIONADO TIPO SPLIT 60.000 BTUs, ELETRÔNICO, FRIO, 220 VOLTAS, PRINCIPAIS FUNCÕES:</w:t>
            </w:r>
          </w:p>
          <w:p>
            <w:pPr>
              <w:autoSpaceDN w:val="0"/>
              <w:adjustRightInd w:val="0"/>
              <w:jc w:val="both"/>
              <w:rPr>
                <w:rFonts w:ascii="Arial" w:hAnsi="Arial" w:cs="Arial"/>
                <w:b/>
                <w:bCs/>
              </w:rPr>
            </w:pPr>
            <w:r>
              <w:rPr>
                <w:rFonts w:ascii="Arial" w:hAnsi="Arial" w:cs="Arial"/>
                <w:b/>
                <w:bCs/>
              </w:rPr>
              <w:t>• MODO ECONÔMICO DE ENERGIA;</w:t>
            </w:r>
          </w:p>
          <w:p>
            <w:pPr>
              <w:autoSpaceDN w:val="0"/>
              <w:adjustRightInd w:val="0"/>
              <w:jc w:val="both"/>
              <w:rPr>
                <w:rFonts w:ascii="Arial" w:hAnsi="Arial" w:cs="Arial"/>
                <w:b/>
                <w:bCs/>
              </w:rPr>
            </w:pPr>
            <w:r>
              <w:rPr>
                <w:rFonts w:ascii="Arial" w:hAnsi="Arial" w:cs="Arial"/>
                <w:b/>
                <w:bCs/>
              </w:rPr>
              <w:t>• FUNCÃO AUTOMÁTICA;</w:t>
            </w:r>
          </w:p>
          <w:p>
            <w:pPr>
              <w:autoSpaceDN w:val="0"/>
              <w:adjustRightInd w:val="0"/>
              <w:jc w:val="both"/>
              <w:rPr>
                <w:rFonts w:ascii="Arial" w:hAnsi="Arial" w:cs="Arial"/>
                <w:b/>
                <w:bCs/>
              </w:rPr>
            </w:pPr>
            <w:r>
              <w:rPr>
                <w:rFonts w:ascii="Arial" w:hAnsi="Arial" w:cs="Arial"/>
                <w:b/>
                <w:bCs/>
              </w:rPr>
              <w:t>• FUNÇÃO SWING;</w:t>
            </w:r>
          </w:p>
          <w:p>
            <w:pPr>
              <w:autoSpaceDN w:val="0"/>
              <w:adjustRightInd w:val="0"/>
              <w:jc w:val="both"/>
              <w:rPr>
                <w:rFonts w:ascii="Arial" w:hAnsi="Arial" w:cs="Arial"/>
                <w:b/>
                <w:bCs/>
              </w:rPr>
            </w:pPr>
            <w:r>
              <w:rPr>
                <w:rFonts w:ascii="Arial" w:hAnsi="Arial" w:cs="Arial"/>
                <w:b/>
                <w:bCs/>
              </w:rPr>
              <w:t>• AJUSTE MANUAL E AUTOMÁTICO (CONTROLE REMOTO);</w:t>
            </w:r>
          </w:p>
          <w:p>
            <w:pPr>
              <w:autoSpaceDN w:val="0"/>
              <w:adjustRightInd w:val="0"/>
              <w:jc w:val="both"/>
              <w:rPr>
                <w:rFonts w:ascii="Arial" w:hAnsi="Arial" w:cs="Arial"/>
                <w:b/>
                <w:bCs/>
              </w:rPr>
            </w:pPr>
            <w:r>
              <w:rPr>
                <w:rFonts w:ascii="Arial" w:hAnsi="Arial" w:cs="Arial"/>
                <w:b/>
                <w:bCs/>
              </w:rPr>
              <w:t>• MÍNIMO DE 3 VELOCIDADES DE VENTILAÇÃO;</w:t>
            </w:r>
          </w:p>
          <w:p>
            <w:pPr>
              <w:autoSpaceDN w:val="0"/>
              <w:adjustRightInd w:val="0"/>
              <w:jc w:val="both"/>
              <w:rPr>
                <w:rFonts w:ascii="Arial" w:hAnsi="Arial" w:cs="Arial"/>
                <w:b/>
                <w:bCs/>
              </w:rPr>
            </w:pPr>
            <w:r>
              <w:rPr>
                <w:rFonts w:ascii="Arial" w:hAnsi="Arial" w:cs="Arial"/>
                <w:b/>
                <w:bCs/>
              </w:rPr>
              <w:t>• TIMER 24 HORAS PARA LIGAR E DESLIGAR;</w:t>
            </w:r>
          </w:p>
          <w:p>
            <w:pPr>
              <w:autoSpaceDN w:val="0"/>
              <w:adjustRightInd w:val="0"/>
              <w:jc w:val="both"/>
              <w:rPr>
                <w:rFonts w:ascii="Arial" w:hAnsi="Arial" w:cs="Arial"/>
                <w:b/>
                <w:bCs/>
              </w:rPr>
            </w:pPr>
            <w:r>
              <w:rPr>
                <w:rFonts w:ascii="Arial" w:hAnsi="Arial" w:cs="Arial"/>
                <w:b/>
                <w:bCs/>
              </w:rPr>
              <w:t>• FILTRO EM TELA DE NYLON ELETROSTÁTICA E LAVÁVEL;</w:t>
            </w:r>
          </w:p>
          <w:p>
            <w:pPr>
              <w:spacing w:line="276" w:lineRule="auto"/>
              <w:jc w:val="both"/>
              <w:rPr>
                <w:rFonts w:eastAsia="Arial Unicode MS"/>
              </w:rPr>
            </w:pPr>
            <w:r>
              <w:rPr>
                <w:rFonts w:ascii="Arial" w:hAnsi="Arial" w:cs="Arial"/>
                <w:b/>
                <w:bCs/>
              </w:rPr>
              <w:t>• CLASSIFICAÇÃO DE EFICIÊNCIA ENERGÉTICA CLASSE 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MESA PARA REFEITÓRIO, CONFORME TERMO DE REFERÊNCIA:</w:t>
            </w:r>
          </w:p>
          <w:p>
            <w:pPr>
              <w:rPr>
                <w:rFonts w:ascii="Arial" w:hAnsi="Arial" w:cs="Arial"/>
                <w:b/>
                <w:bCs/>
                <w:lang w:eastAsia="pt-BR"/>
              </w:rPr>
            </w:pPr>
            <w:r>
              <w:rPr>
                <w:rFonts w:ascii="Arial" w:hAnsi="Arial" w:cs="Arial"/>
                <w:b/>
                <w:bCs/>
                <w:lang w:eastAsia="pt-BR"/>
              </w:rPr>
              <w:t>MESA DE REFEITÓRIO COM BANCO PARA NO MÍNIMO 10 LUGARES</w:t>
            </w:r>
          </w:p>
          <w:p>
            <w:pPr>
              <w:rPr>
                <w:rFonts w:ascii="Arial" w:hAnsi="Arial" w:cs="Arial"/>
                <w:b/>
                <w:bCs/>
                <w:lang w:eastAsia="pt-BR"/>
              </w:rPr>
            </w:pPr>
            <w:r>
              <w:rPr>
                <w:rFonts w:ascii="Arial" w:hAnsi="Arial" w:cs="Arial"/>
                <w:b/>
                <w:bCs/>
                <w:lang w:eastAsia="pt-BR"/>
              </w:rPr>
              <w:t>MDF</w:t>
            </w:r>
            <w:r>
              <w:rPr>
                <w:rFonts w:ascii="Arial" w:hAnsi="Arial" w:cs="Arial"/>
                <w:b/>
                <w:bCs/>
                <w:lang w:val="en-US" w:eastAsia="pt-BR"/>
              </w:rPr>
              <w:t xml:space="preserve"> </w:t>
            </w:r>
            <w:r>
              <w:rPr>
                <w:rFonts w:ascii="Arial" w:hAnsi="Arial" w:cs="Arial"/>
                <w:b/>
                <w:bCs/>
                <w:lang w:eastAsia="pt-BR"/>
              </w:rPr>
              <w:t>MÍNIMO  2.5 "</w:t>
            </w:r>
          </w:p>
          <w:p>
            <w:pPr>
              <w:spacing w:line="276" w:lineRule="auto"/>
              <w:jc w:val="both"/>
              <w:rPr>
                <w:rFonts w:eastAsia="Arial Unicode MS"/>
              </w:rPr>
            </w:pPr>
            <w:r>
              <w:rPr>
                <w:rFonts w:ascii="Arial" w:hAnsi="Arial" w:cs="Arial"/>
                <w:b/>
                <w:bCs/>
                <w:lang w:eastAsia="pt-BR"/>
              </w:rPr>
              <w:t>MÍNIMO :75 cm x 2.5 cm x 60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CADEIRA, CONFORME TERMO DE REFERÊNCIA:</w:t>
            </w:r>
          </w:p>
          <w:p>
            <w:pPr>
              <w:autoSpaceDN w:val="0"/>
              <w:adjustRightInd w:val="0"/>
              <w:jc w:val="both"/>
              <w:rPr>
                <w:rFonts w:ascii="Arial" w:hAnsi="Arial" w:cs="Arial"/>
                <w:b/>
                <w:bCs/>
              </w:rPr>
            </w:pPr>
            <w:r>
              <w:rPr>
                <w:rFonts w:ascii="Arial" w:hAnsi="Arial" w:cs="Arial"/>
                <w:b/>
                <w:bCs/>
              </w:rPr>
              <w:t>CADEIRA PLÁSTICA FIXA COM ESTRUTURA EM TUBO DE AÇO COM FORMATO OBLONGO 16 X 30 CHAPA 18, ASSENTO E ENCOSTO CONFECCIONADO EM POLIPROPILENO.</w:t>
            </w:r>
          </w:p>
          <w:p>
            <w:pPr>
              <w:autoSpaceDN w:val="0"/>
              <w:adjustRightInd w:val="0"/>
              <w:jc w:val="both"/>
              <w:rPr>
                <w:rFonts w:ascii="Arial" w:hAnsi="Arial" w:cs="Arial"/>
                <w:b/>
                <w:bCs/>
              </w:rPr>
            </w:pPr>
            <w:r>
              <w:rPr>
                <w:rFonts w:ascii="Arial" w:hAnsi="Arial" w:cs="Arial"/>
                <w:b/>
                <w:bCs/>
              </w:rPr>
              <w:t>CAPACIDADE DE PESO DE NO MÍNIMO 110KG.</w:t>
            </w:r>
          </w:p>
          <w:p>
            <w:pPr>
              <w:autoSpaceDN w:val="0"/>
              <w:adjustRightInd w:val="0"/>
              <w:jc w:val="both"/>
              <w:rPr>
                <w:rFonts w:ascii="Arial" w:hAnsi="Arial" w:cs="Arial"/>
                <w:b/>
                <w:bCs/>
              </w:rPr>
            </w:pPr>
            <w:r>
              <w:rPr>
                <w:rFonts w:ascii="Arial" w:hAnsi="Arial" w:cs="Arial"/>
                <w:b/>
                <w:bCs/>
              </w:rPr>
              <w:t>COR PRETA.</w:t>
            </w:r>
          </w:p>
          <w:p>
            <w:pPr>
              <w:spacing w:line="276" w:lineRule="auto"/>
              <w:jc w:val="both"/>
              <w:rPr>
                <w:rFonts w:eastAsia="Arial Unicode MS"/>
              </w:rPr>
            </w:pPr>
            <w:r>
              <w:rPr>
                <w:rFonts w:ascii="Arial" w:hAnsi="Arial" w:cs="Arial"/>
                <w:b/>
                <w:bCs/>
              </w:rPr>
              <w:t>MEDIDAS APROXIMADAS: LARGURA 51 CM – ALTURA 80 CM – PROFUNDIDADE – 51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MICROONDAS, CONFORME TERMO DE REFERÊNCIA:</w:t>
            </w:r>
          </w:p>
          <w:p>
            <w:pPr>
              <w:spacing w:line="276" w:lineRule="auto"/>
              <w:jc w:val="both"/>
              <w:rPr>
                <w:rFonts w:eastAsia="Arial Unicode MS"/>
              </w:rPr>
            </w:pPr>
            <w:r>
              <w:rPr>
                <w:rFonts w:ascii="Arial" w:hAnsi="Arial" w:cs="Arial"/>
                <w:b/>
                <w:bCs/>
                <w:shd w:val="clear" w:color="auto" w:fill="FFFFFF"/>
              </w:rPr>
              <w:t>MICROONDAS ACIMA DE “ 40 “ ,10 NIVEIS DE POTÊNCIA, FUNÇÃO DESCONGELAMENTO, AUTO AQUECIMENTO, FUNÇÃO MAIS MINUTO , NA COR BRANCA.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LIQUIDIFICADOR, INDUSTRIAL, CONFORME TERMO DE REFERÊNCIA:</w:t>
            </w:r>
          </w:p>
          <w:p>
            <w:pPr>
              <w:rPr>
                <w:rFonts w:ascii="Arial" w:hAnsi="Arial" w:cs="Arial"/>
                <w:b/>
                <w:bCs/>
                <w:shd w:val="clear" w:color="auto" w:fill="FFFFFF"/>
              </w:rPr>
            </w:pPr>
            <w:r>
              <w:rPr>
                <w:rFonts w:ascii="Arial" w:hAnsi="Arial" w:cs="Arial"/>
                <w:b/>
                <w:bCs/>
                <w:shd w:val="clear" w:color="auto" w:fill="FFFFFF"/>
              </w:rPr>
              <w:t>LIQUIDIFICADOR INDUSTRIAL</w:t>
            </w:r>
            <w:r>
              <w:rPr>
                <w:rFonts w:ascii="Tahoma" w:hAnsi="Tahoma" w:cs="Tahoma"/>
                <w:b/>
                <w:bCs/>
                <w:sz w:val="18"/>
                <w:szCs w:val="18"/>
                <w:shd w:val="clear" w:color="auto" w:fill="FFFFFF"/>
              </w:rPr>
              <w:t xml:space="preserve"> : </w:t>
            </w:r>
            <w:r>
              <w:rPr>
                <w:rFonts w:ascii="Arial" w:hAnsi="Arial" w:cs="Arial"/>
                <w:b/>
                <w:bCs/>
                <w:shd w:val="clear" w:color="auto" w:fill="FFFFFF"/>
              </w:rPr>
              <w:t>CORPO AÇO INOX</w:t>
            </w:r>
          </w:p>
          <w:p>
            <w:pPr>
              <w:rPr>
                <w:rFonts w:ascii="Arial" w:hAnsi="Arial" w:cs="Arial"/>
                <w:b/>
                <w:bCs/>
                <w:shd w:val="clear" w:color="auto" w:fill="FFFFFF"/>
              </w:rPr>
            </w:pPr>
            <w:r>
              <w:rPr>
                <w:rFonts w:ascii="Arial" w:hAnsi="Arial" w:cs="Arial"/>
                <w:b/>
                <w:bCs/>
                <w:shd w:val="clear" w:color="auto" w:fill="FFFFFF"/>
              </w:rPr>
              <w:t>TAMPA ALUMINIO REPUXADO</w:t>
            </w:r>
          </w:p>
          <w:p>
            <w:pPr>
              <w:rPr>
                <w:rFonts w:ascii="Arial" w:hAnsi="Arial" w:cs="Arial"/>
                <w:b/>
                <w:bCs/>
                <w:shd w:val="clear" w:color="auto" w:fill="FFFFFF"/>
              </w:rPr>
            </w:pPr>
            <w:r>
              <w:rPr>
                <w:rFonts w:ascii="Arial" w:hAnsi="Arial" w:cs="Arial"/>
                <w:b/>
                <w:bCs/>
                <w:shd w:val="clear" w:color="auto" w:fill="FFFFFF"/>
              </w:rPr>
              <w:t>COPO DE AÇO INOX</w:t>
            </w:r>
          </w:p>
          <w:p>
            <w:pPr>
              <w:rPr>
                <w:rFonts w:ascii="Arial" w:hAnsi="Arial" w:cs="Arial"/>
                <w:b/>
                <w:bCs/>
                <w:shd w:val="clear" w:color="auto" w:fill="FFFFFF"/>
              </w:rPr>
            </w:pPr>
            <w:r>
              <w:rPr>
                <w:rFonts w:ascii="Arial" w:hAnsi="Arial" w:cs="Arial"/>
                <w:b/>
                <w:bCs/>
                <w:shd w:val="clear" w:color="auto" w:fill="FFFFFF"/>
              </w:rPr>
              <w:t>POTÊNCIA MÍNIMO ¾ CV 1000 W</w:t>
            </w:r>
          </w:p>
          <w:p>
            <w:pPr>
              <w:rPr>
                <w:rFonts w:ascii="Arial" w:hAnsi="Arial" w:cs="Arial"/>
                <w:b/>
                <w:bCs/>
                <w:shd w:val="clear" w:color="auto" w:fill="FFFFFF"/>
              </w:rPr>
            </w:pPr>
            <w:r>
              <w:rPr>
                <w:rFonts w:ascii="Arial" w:hAnsi="Arial" w:cs="Arial"/>
                <w:b/>
                <w:bCs/>
                <w:shd w:val="clear" w:color="auto" w:fill="FFFFFF"/>
              </w:rPr>
              <w:t>PROFUNDIDADE DO COPO MÍNIMO 410 MM</w:t>
            </w:r>
          </w:p>
          <w:p>
            <w:pPr>
              <w:rPr>
                <w:rFonts w:ascii="Arial" w:hAnsi="Arial" w:cs="Arial"/>
                <w:b/>
                <w:bCs/>
                <w:shd w:val="clear" w:color="auto" w:fill="FFFFFF"/>
              </w:rPr>
            </w:pPr>
            <w:r>
              <w:rPr>
                <w:rFonts w:ascii="Arial" w:hAnsi="Arial" w:cs="Arial"/>
                <w:b/>
                <w:bCs/>
                <w:shd w:val="clear" w:color="auto" w:fill="FFFFFF"/>
              </w:rPr>
              <w:t>TENSÃO BIVOLT 127/220V</w:t>
            </w:r>
          </w:p>
          <w:p>
            <w:pPr>
              <w:spacing w:line="276" w:lineRule="auto"/>
              <w:jc w:val="both"/>
              <w:rPr>
                <w:rFonts w:eastAsia="Arial Unicode MS"/>
              </w:rPr>
            </w:pPr>
            <w:r>
              <w:rPr>
                <w:rFonts w:ascii="Arial" w:hAnsi="Arial" w:cs="Arial"/>
                <w:b/>
                <w:bCs/>
                <w:shd w:val="clear" w:color="auto" w:fill="FFFFFF"/>
              </w:rPr>
              <w:t>ALTURA 800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CARRINHO, CONFORME TERMO DE REFERÊNCIA:</w:t>
            </w:r>
          </w:p>
          <w:p>
            <w:pPr>
              <w:spacing w:line="276" w:lineRule="auto"/>
              <w:jc w:val="both"/>
              <w:rPr>
                <w:rFonts w:eastAsia="Arial Unicode MS"/>
              </w:rPr>
            </w:pPr>
            <w:r>
              <w:rPr>
                <w:rFonts w:ascii="Arial" w:hAnsi="Arial" w:cs="Arial"/>
                <w:b/>
                <w:bCs/>
                <w:shd w:val="clear" w:color="auto" w:fill="FFFFFF"/>
              </w:rPr>
              <w:t>CARRINHO COM FUNDO FECHADO PARA TRANSPORTE DE CARGAS.</w:t>
            </w:r>
            <w:r>
              <w:rPr>
                <w:rFonts w:ascii="Arial" w:hAnsi="Arial" w:cs="Arial"/>
                <w:b/>
                <w:bCs/>
              </w:rPr>
              <w:br w:type="textWrapping"/>
            </w:r>
            <w:r>
              <w:rPr>
                <w:rFonts w:ascii="Arial" w:hAnsi="Arial" w:cs="Arial"/>
                <w:b/>
                <w:bCs/>
                <w:shd w:val="clear" w:color="auto" w:fill="FFFFFF"/>
              </w:rPr>
              <w:t>CARRINHO CONFECCIONADO EM ARAMES DE AÇO CARBONO SAE 1020 GALVANIZADO, FUNDO DE CHAPA COM 2 PARES DE RODAS GIRATÓRIAS DE 6” E 2 PARES DE RODAS FIXAS DE 6”.</w:t>
            </w:r>
            <w:r>
              <w:rPr>
                <w:rFonts w:ascii="Arial" w:hAnsi="Arial" w:cs="Arial"/>
                <w:b/>
                <w:bCs/>
              </w:rPr>
              <w:br w:type="textWrapping"/>
            </w:r>
            <w:r>
              <w:rPr>
                <w:rFonts w:ascii="Arial" w:hAnsi="Arial" w:cs="Arial"/>
                <w:b/>
                <w:bCs/>
                <w:shd w:val="clear" w:color="auto" w:fill="FFFFFF"/>
              </w:rPr>
              <w:t>POSSUI PORTA LATERAL QUEPOSSIBILITADE FORMA SIMPLES E RÁPIDA O ABASTECIMENTO E REABASTECIMENTO DO PRODUTO.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MESA, CONFORME TERMO DE REFERÊNCIA:</w:t>
            </w:r>
          </w:p>
          <w:p>
            <w:pPr>
              <w:autoSpaceDN w:val="0"/>
              <w:adjustRightInd w:val="0"/>
              <w:jc w:val="both"/>
              <w:rPr>
                <w:rFonts w:ascii="Arial" w:hAnsi="Arial" w:cs="Arial"/>
                <w:b/>
                <w:bCs/>
              </w:rPr>
            </w:pPr>
            <w:r>
              <w:rPr>
                <w:rFonts w:ascii="Arial" w:hAnsi="Arial" w:cs="Arial"/>
                <w:b/>
                <w:bCs/>
              </w:rPr>
              <w:t>MESA DELTA FORMATO EM L, FABRICADO EM  MDP 15 mm, TAMPÃO ÚNICO, 02 GAVETAS EM AÇO COM CHAVE, MESA COM AS SEGUINTES MEDIDAS:LARGURA 1.20 x 1.40 cm, ALTURA 74 cm E PROFUNDIDADE 60 cm, COR A ESCOLHER.</w:t>
            </w:r>
          </w:p>
          <w:p>
            <w:pPr>
              <w:spacing w:line="276" w:lineRule="auto"/>
              <w:jc w:val="both"/>
              <w:rPr>
                <w:rFonts w:eastAsia="Arial Unicode MS"/>
              </w:rPr>
            </w:pPr>
            <w:r>
              <w:rPr>
                <w:rFonts w:ascii="Arial" w:hAnsi="Arial" w:cs="Arial"/>
                <w:b/>
                <w:bCs/>
              </w:rPr>
              <w:t>AS MESAS DEVERÃO SER ENTREGUES MONTADAS.</w:t>
            </w:r>
          </w:p>
        </w:tc>
      </w:tr>
    </w:tbl>
    <w:p>
      <w:pPr>
        <w:rPr>
          <w:b/>
          <w:bCs/>
          <w:sz w:val="24"/>
          <w:szCs w:val="24"/>
        </w:rPr>
      </w:pPr>
    </w:p>
    <w:p>
      <w:pPr>
        <w:rPr>
          <w:b/>
          <w:bCs/>
          <w:sz w:val="24"/>
          <w:szCs w:val="24"/>
        </w:rPr>
      </w:pP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w:t>
      </w:r>
    </w:p>
    <w:p>
      <w:pPr>
        <w:jc w:val="both"/>
        <w:rPr>
          <w:b/>
          <w:bCs/>
          <w:sz w:val="24"/>
          <w:szCs w:val="24"/>
        </w:rPr>
      </w:pPr>
    </w:p>
    <w:p>
      <w:pPr>
        <w:jc w:val="both"/>
      </w:pPr>
      <w:r>
        <w:rPr>
          <w:b/>
          <w:bCs/>
          <w:sz w:val="24"/>
          <w:szCs w:val="24"/>
        </w:rPr>
        <w:t xml:space="preserve">6 QUANTIDADE MÍNIMA A SER SOLICITADA POR COMPRA: </w:t>
      </w:r>
      <w:r>
        <w:rPr>
          <w:bCs/>
          <w:sz w:val="24"/>
          <w:szCs w:val="24"/>
        </w:rPr>
        <w:t>01 (UMA) UNIDADE</w:t>
      </w: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r>
        <w:rPr>
          <w:lang w:eastAsia="pt-BR"/>
        </w:rPr>
        <w:drawing>
          <wp:inline distT="0" distB="0" distL="114300" distR="114300">
            <wp:extent cx="6086475" cy="8260715"/>
            <wp:effectExtent l="0" t="0" r="9525" b="698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6086475" cy="8260715"/>
                    </a:xfrm>
                    <a:prstGeom prst="rect">
                      <a:avLst/>
                    </a:prstGeom>
                    <a:noFill/>
                    <a:ln>
                      <a:noFill/>
                    </a:ln>
                  </pic:spPr>
                </pic:pic>
              </a:graphicData>
            </a:graphic>
          </wp:inline>
        </w:drawing>
      </w:r>
    </w:p>
    <w:p>
      <w:pPr>
        <w:pStyle w:val="7"/>
        <w:rPr>
          <w:rFonts w:ascii="Times New Roman" w:hAnsi="Times New Roman" w:cs="Times New Roman"/>
          <w:b/>
          <w:bCs/>
          <w:i w:val="0"/>
          <w:szCs w:val="24"/>
        </w:rPr>
      </w:pPr>
    </w:p>
    <w:p>
      <w:pPr>
        <w:rPr>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Cs w:val="24"/>
          <w:lang w:eastAsia="pt-BR"/>
        </w:rPr>
      </w:pPr>
      <w:r>
        <w:rPr>
          <w:lang w:eastAsia="pt-BR"/>
        </w:rPr>
        <w:drawing>
          <wp:inline distT="0" distB="0" distL="114300" distR="114300">
            <wp:extent cx="5774055" cy="7954645"/>
            <wp:effectExtent l="0" t="0" r="17145" b="825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4055" cy="7954645"/>
                    </a:xfrm>
                    <a:prstGeom prst="rect">
                      <a:avLst/>
                    </a:prstGeom>
                    <a:noFill/>
                    <a:ln>
                      <a:noFill/>
                    </a:ln>
                  </pic:spPr>
                </pic:pic>
              </a:graphicData>
            </a:graphic>
          </wp:inline>
        </w:drawing>
      </w:r>
    </w:p>
    <w:p>
      <w:pPr>
        <w:rPr>
          <w:b/>
          <w:bCs/>
          <w:i/>
          <w:sz w:val="24"/>
          <w:szCs w:val="24"/>
          <w:lang w:eastAsia="pt-BR"/>
        </w:rPr>
      </w:pPr>
    </w:p>
    <w:p>
      <w:pPr>
        <w:rPr>
          <w:sz w:val="24"/>
          <w:szCs w:val="24"/>
          <w:lang w:eastAsia="pt-BR"/>
        </w:rPr>
      </w:pPr>
    </w:p>
    <w:p>
      <w:pPr>
        <w:rPr>
          <w:sz w:val="24"/>
          <w:szCs w:val="24"/>
          <w:lang w:eastAsia="pt-BR"/>
        </w:rPr>
      </w:pPr>
      <w:r>
        <w:rPr>
          <w:lang w:eastAsia="pt-BR"/>
        </w:rPr>
        <w:drawing>
          <wp:inline distT="0" distB="0" distL="114300" distR="114300">
            <wp:extent cx="5772150" cy="5883275"/>
            <wp:effectExtent l="0" t="0" r="0" b="31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72150" cy="588327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r>
        <w:rPr>
          <w:lang w:eastAsia="pt-BR"/>
        </w:rPr>
        <w:drawing>
          <wp:inline distT="0" distB="0" distL="114300" distR="114300">
            <wp:extent cx="4630420" cy="2740660"/>
            <wp:effectExtent l="0" t="0" r="17780" b="254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4630420" cy="2740660"/>
                    </a:xfrm>
                    <a:prstGeom prst="rect">
                      <a:avLst/>
                    </a:prstGeom>
                    <a:noFill/>
                    <a:ln>
                      <a:noFill/>
                    </a:ln>
                  </pic:spPr>
                </pic:pic>
              </a:graphicData>
            </a:graphic>
          </wp:inline>
        </w:drawing>
      </w:r>
    </w:p>
    <w:p>
      <w:pPr>
        <w:rPr>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6"/>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136/2021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6"/>
        <w:ind w:left="142"/>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FOGÃO INDUSTRIAL, COM 04 (QUATRO) BOCAS,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REFRIGERADOR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CADEIRA GIRATÓRIA PARA ESCRITÓRIO,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AR CONDICIONADO TIPO SPLIT </w:t>
            </w:r>
            <w:r>
              <w:rPr>
                <w:rFonts w:eastAsia="Arial Unicode MS"/>
                <w:b/>
                <w:u w:val="single"/>
              </w:rPr>
              <w:t>60.000</w:t>
            </w:r>
            <w:r>
              <w:rPr>
                <w:rFonts w:eastAsia="Arial Unicode MS"/>
              </w:rPr>
              <w:t xml:space="preserve">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PARA REFEITÓRIO,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CADEIRA,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MICROONDAS,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LIQUIDIFICADOR, INDUSTRIAL,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CARRINHO,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jc w:val="both"/>
      </w:pPr>
      <w:r>
        <w:rPr>
          <w:rFonts w:eastAsia="Arial Unicode MS"/>
          <w:sz w:val="24"/>
          <w:szCs w:val="24"/>
        </w:rPr>
        <w:t>Declaro que examinei, conheço e me submeto a todas as condições contidas no Edital da presente Licitação modalidade Pregão Presenciais nº. 136</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cols w:space="0" w:num="1"/>
          <w:formProt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243/2021 </w:t>
      </w:r>
    </w:p>
    <w:p>
      <w:pPr>
        <w:jc w:val="center"/>
      </w:pPr>
      <w:r>
        <w:rPr>
          <w:b/>
          <w:bCs/>
          <w:sz w:val="24"/>
          <w:szCs w:val="24"/>
          <w:lang w:eastAsia="pt-BR"/>
        </w:rPr>
        <w:t>PREGÃO PRESENCIAL Nº 136/ 2021</w:t>
      </w:r>
    </w:p>
    <w:p>
      <w:pPr>
        <w:jc w:val="both"/>
        <w:rPr>
          <w:b/>
          <w:bCs/>
          <w:sz w:val="24"/>
          <w:szCs w:val="24"/>
          <w:lang w:eastAsia="pt-BR"/>
        </w:rPr>
      </w:pPr>
    </w:p>
    <w:p>
      <w:pPr>
        <w:pStyle w:val="8"/>
        <w:spacing w:before="0"/>
        <w:rPr>
          <w:rFonts w:ascii="Times New Roman" w:hAnsi="Times New Roman" w:cs="Times New Roman"/>
          <w:sz w:val="24"/>
          <w:szCs w:val="24"/>
        </w:rPr>
      </w:pPr>
      <w:r>
        <w:rPr>
          <w:rFonts w:ascii="Times New Roman" w:hAnsi="Times New Roman" w:cs="Times New Roman"/>
          <w:sz w:val="24"/>
          <w:szCs w:val="24"/>
        </w:rPr>
        <w:t>PREÂMBULO</w:t>
      </w:r>
    </w:p>
    <w:p>
      <w:pPr>
        <w:ind w:right="-97"/>
        <w:jc w:val="both"/>
        <w:rPr>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Assistência Social, com sede a Avenida Iguatemi nº. 22, inscrito no CGC/MF sob o n.º 13.629.987/0001-50</w:t>
      </w:r>
      <w:r>
        <w:rPr>
          <w:iCs/>
          <w:sz w:val="24"/>
          <w:szCs w:val="24"/>
          <w:highlight w:val="yellow"/>
          <w:lang w:val="en-US" w:eastAsia="pt-BR"/>
        </w:rPr>
        <w:t>,</w:t>
      </w:r>
      <w:r>
        <w:rPr>
          <w:iCs/>
          <w:sz w:val="24"/>
          <w:szCs w:val="24"/>
          <w:lang w:eastAsia="pt-BR"/>
        </w:rPr>
        <w:t xml:space="preserve"> </w:t>
      </w:r>
      <w:r>
        <w:rPr>
          <w:sz w:val="24"/>
          <w:szCs w:val="24"/>
          <w:lang w:eastAsia="pt-BR"/>
        </w:rPr>
        <w:t xml:space="preserve">neste ato representado por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onsiderando o julgamento do PREGÃO PRESENCIAL PARA REGISTRO DE PREÇOS nº. 136</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MATERIAL PERMANENTE (ELETRODOMÉSTICOS E MÓVEIS) CONFORME TERMO DE REFERENCIA, PARA ATENDER O CRAS I, CRAS II, BOLSA FAMÍLIA, SCFV AQUARELA, SCFV MARIA DO CÉU E CRIANÇA FELIZ. SOLICITAÇÃO DA GER</w:t>
      </w:r>
      <w:r>
        <w:rPr>
          <w:b/>
          <w:sz w:val="24"/>
          <w:szCs w:val="24"/>
          <w:lang w:val="en-US" w:eastAsia="pt-BR"/>
        </w:rPr>
        <w:t>Ê</w:t>
      </w:r>
      <w:r>
        <w:rPr>
          <w:b/>
          <w:sz w:val="24"/>
          <w:szCs w:val="24"/>
          <w:lang w:eastAsia="pt-BR"/>
        </w:rPr>
        <w:t>NCIA DE ASSIST</w:t>
      </w:r>
      <w:r>
        <w:rPr>
          <w:b/>
          <w:sz w:val="24"/>
          <w:szCs w:val="24"/>
          <w:lang w:val="en-US" w:eastAsia="pt-BR"/>
        </w:rPr>
        <w:t>Ê</w:t>
      </w:r>
      <w:r>
        <w:rPr>
          <w:b/>
          <w:sz w:val="24"/>
          <w:szCs w:val="24"/>
          <w:lang w:eastAsia="pt-BR"/>
        </w:rPr>
        <w:t>NCIA SOCIAL DO MUNICÍPIO DE NAVIRAÍ-MS. PEDIDO DE COMPRA Nº 320/2021.</w:t>
      </w:r>
      <w:r>
        <w:rPr>
          <w:sz w:val="24"/>
          <w:szCs w:val="24"/>
          <w:lang w:eastAsia="pt-BR"/>
        </w:rPr>
        <w:t xml:space="preserve">, conforme as especificações da proposta de preços apresentada no Pregão Presencial n° </w:t>
      </w:r>
      <w:r>
        <w:rPr>
          <w:b/>
          <w:bCs/>
          <w:sz w:val="24"/>
          <w:szCs w:val="24"/>
          <w:lang w:eastAsia="pt-BR"/>
        </w:rPr>
        <w:t>136/</w:t>
      </w:r>
      <w:r>
        <w:rPr>
          <w:b/>
          <w:sz w:val="24"/>
          <w:szCs w:val="24"/>
          <w:lang w:eastAsia="pt-BR"/>
        </w:rPr>
        <w:t>2021</w:t>
      </w:r>
      <w:r>
        <w:rPr>
          <w:sz w:val="24"/>
          <w:szCs w:val="24"/>
          <w:lang w:eastAsia="pt-BR"/>
        </w:rPr>
        <w:t xml:space="preserve">, Processo n° </w:t>
      </w:r>
      <w:r>
        <w:rPr>
          <w:b/>
          <w:bCs/>
          <w:sz w:val="24"/>
          <w:szCs w:val="24"/>
          <w:lang w:eastAsia="pt-BR"/>
        </w:rPr>
        <w:t>243/</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autoSpaceDN w:val="0"/>
        <w:adjustRightInd w:val="0"/>
        <w:jc w:val="both"/>
        <w:rPr>
          <w:rStyle w:val="13"/>
          <w:bCs/>
          <w:sz w:val="24"/>
          <w:szCs w:val="24"/>
          <w:lang w:eastAsia="pt-BR"/>
        </w:rPr>
      </w:pPr>
      <w:r>
        <w:rPr>
          <w:b/>
          <w:sz w:val="24"/>
          <w:szCs w:val="24"/>
          <w:lang w:val="en-US" w:eastAsia="pt-BR"/>
        </w:rPr>
        <w:t xml:space="preserve">1.2 </w:t>
      </w:r>
      <w:r>
        <w:rPr>
          <w:bCs/>
          <w:sz w:val="24"/>
          <w:szCs w:val="24"/>
          <w:lang w:val="en-US" w:eastAsia="pt-BR"/>
        </w:rPr>
        <w:t xml:space="preserve">- </w:t>
      </w:r>
      <w:r>
        <w:rPr>
          <w:bCs/>
          <w:sz w:val="24"/>
          <w:szCs w:val="24"/>
          <w:lang w:eastAsia="pt-BR"/>
        </w:rPr>
        <w:t xml:space="preserve">O Termo de Referencia com informações detalhadas do objeto que compõe esse instrumento, esta disponível para consulta no </w:t>
      </w:r>
      <w:r>
        <w:rPr>
          <w:b/>
          <w:bCs/>
          <w:sz w:val="24"/>
          <w:szCs w:val="24"/>
          <w:u w:val="single"/>
          <w:lang w:eastAsia="pt-BR"/>
        </w:rPr>
        <w:t xml:space="preserve">ANEXO I </w:t>
      </w:r>
      <w:r>
        <w:rPr>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bCs/>
          <w:sz w:val="24"/>
          <w:szCs w:val="24"/>
          <w:lang w:eastAsia="pt-BR"/>
        </w:rPr>
        <w:t>https://transparencia.navirai.ms.gov.br/licitacao/</w:t>
      </w:r>
      <w:r>
        <w:rPr>
          <w:rStyle w:val="13"/>
          <w:bCs/>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jc w:val="both"/>
        <w:rPr>
          <w:sz w:val="24"/>
          <w:szCs w:val="24"/>
          <w:lang w:eastAsia="pt-BR"/>
        </w:rPr>
      </w:pPr>
    </w:p>
    <w:p>
      <w:pPr>
        <w:ind w:left="30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jc w:val="both"/>
        <w:rPr>
          <w:sz w:val="24"/>
          <w:szCs w:val="24"/>
          <w:lang w:eastAsia="pt-BR"/>
        </w:rPr>
      </w:pPr>
    </w:p>
    <w:p>
      <w:pPr>
        <w:ind w:left="300"/>
        <w:jc w:val="both"/>
        <w:rPr>
          <w:sz w:val="24"/>
          <w:szCs w:val="24"/>
          <w:lang w:eastAsia="pt-BR"/>
        </w:rPr>
      </w:pPr>
      <w:r>
        <w:rPr>
          <w:sz w:val="24"/>
          <w:szCs w:val="24"/>
          <w:lang w:eastAsia="pt-BR"/>
        </w:rPr>
        <w:t>c) notificar o fornecedor registrado, via fax ou telefone, para retirada da nota de empenho;</w:t>
      </w:r>
    </w:p>
    <w:p>
      <w:pPr>
        <w:ind w:left="300"/>
        <w:jc w:val="both"/>
        <w:rPr>
          <w:sz w:val="24"/>
          <w:szCs w:val="24"/>
          <w:lang w:eastAsia="pt-BR"/>
        </w:rPr>
      </w:pPr>
    </w:p>
    <w:p>
      <w:pPr>
        <w:ind w:left="30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jc w:val="both"/>
        <w:rPr>
          <w:sz w:val="24"/>
          <w:szCs w:val="24"/>
          <w:lang w:eastAsia="pt-BR"/>
        </w:rPr>
      </w:pPr>
    </w:p>
    <w:p>
      <w:pPr>
        <w:ind w:left="30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jc w:val="both"/>
        <w:rPr>
          <w:sz w:val="24"/>
          <w:szCs w:val="24"/>
          <w:lang w:eastAsia="pt-BR"/>
        </w:rPr>
      </w:pPr>
    </w:p>
    <w:p>
      <w:pPr>
        <w:ind w:left="30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jc w:val="both"/>
      </w:pPr>
      <w:r>
        <w:rPr>
          <w:b/>
          <w:bCs/>
          <w:sz w:val="24"/>
          <w:szCs w:val="24"/>
          <w:lang w:eastAsia="pt-BR"/>
        </w:rPr>
        <w:t xml:space="preserve">I) </w:t>
      </w:r>
      <w:r>
        <w:rPr>
          <w:sz w:val="24"/>
          <w:szCs w:val="24"/>
          <w:lang w:eastAsia="pt-BR"/>
        </w:rPr>
        <w:t>Por iniciativa da Administração:</w:t>
      </w:r>
    </w:p>
    <w:p>
      <w:pPr>
        <w:ind w:left="300"/>
        <w:jc w:val="both"/>
        <w:rPr>
          <w:sz w:val="24"/>
          <w:szCs w:val="24"/>
          <w:lang w:eastAsia="pt-BR"/>
        </w:rPr>
      </w:pPr>
    </w:p>
    <w:p>
      <w:pPr>
        <w:ind w:left="60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jc w:val="both"/>
        <w:rPr>
          <w:sz w:val="24"/>
          <w:szCs w:val="24"/>
          <w:lang w:eastAsia="pt-BR"/>
        </w:rPr>
      </w:pPr>
    </w:p>
    <w:p>
      <w:pPr>
        <w:ind w:left="600"/>
        <w:jc w:val="both"/>
        <w:rPr>
          <w:sz w:val="24"/>
          <w:szCs w:val="24"/>
          <w:lang w:eastAsia="pt-BR"/>
        </w:rPr>
      </w:pPr>
      <w:r>
        <w:rPr>
          <w:sz w:val="24"/>
          <w:szCs w:val="24"/>
          <w:lang w:eastAsia="pt-BR"/>
        </w:rPr>
        <w:t>b) se os preços registrados estiverem superiores aos praticados no mercado.</w:t>
      </w:r>
    </w:p>
    <w:p>
      <w:pPr>
        <w:ind w:left="600"/>
        <w:jc w:val="both"/>
        <w:rPr>
          <w:b/>
          <w:bCs/>
          <w:sz w:val="24"/>
          <w:szCs w:val="24"/>
          <w:lang w:eastAsia="pt-BR"/>
        </w:rPr>
      </w:pPr>
    </w:p>
    <w:p>
      <w:pPr>
        <w:ind w:left="30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jc w:val="both"/>
        <w:rPr>
          <w:sz w:val="24"/>
          <w:szCs w:val="24"/>
          <w:lang w:eastAsia="pt-BR"/>
        </w:rPr>
      </w:pPr>
    </w:p>
    <w:p>
      <w:pPr>
        <w:ind w:left="60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jc w:val="both"/>
        <w:rPr>
          <w:bCs/>
          <w:sz w:val="24"/>
          <w:szCs w:val="24"/>
          <w:lang w:eastAsia="pt-BR"/>
        </w:rPr>
      </w:pPr>
    </w:p>
    <w:p>
      <w:pPr>
        <w:ind w:left="360"/>
        <w:jc w:val="both"/>
        <w:rPr>
          <w:bCs/>
          <w:sz w:val="24"/>
          <w:szCs w:val="24"/>
          <w:lang w:eastAsia="pt-BR"/>
        </w:rPr>
      </w:pPr>
      <w:r>
        <w:rPr>
          <w:bCs/>
          <w:sz w:val="24"/>
          <w:szCs w:val="24"/>
          <w:lang w:eastAsia="pt-BR"/>
        </w:rPr>
        <w:t xml:space="preserve">I - advertência; </w:t>
      </w:r>
    </w:p>
    <w:p>
      <w:pPr>
        <w:ind w:left="360"/>
        <w:jc w:val="both"/>
        <w:rPr>
          <w:bCs/>
          <w:sz w:val="24"/>
          <w:szCs w:val="24"/>
          <w:lang w:eastAsia="pt-BR"/>
        </w:rPr>
      </w:pPr>
    </w:p>
    <w:p>
      <w:pPr>
        <w:ind w:left="36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jc w:val="both"/>
        <w:rPr>
          <w:b/>
          <w:sz w:val="24"/>
          <w:szCs w:val="24"/>
          <w:lang w:eastAsia="pt-BR"/>
        </w:rPr>
      </w:pPr>
    </w:p>
    <w:p>
      <w:pPr>
        <w:ind w:left="36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jc w:val="both"/>
        <w:rPr>
          <w:bCs/>
          <w:sz w:val="24"/>
          <w:szCs w:val="24"/>
          <w:lang w:eastAsia="pt-BR"/>
        </w:rPr>
      </w:pPr>
    </w:p>
    <w:p>
      <w:pPr>
        <w:ind w:left="36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jc w:val="both"/>
        <w:rPr>
          <w:sz w:val="24"/>
          <w:szCs w:val="24"/>
          <w:lang w:eastAsia="pt-BR"/>
        </w:rPr>
      </w:pPr>
    </w:p>
    <w:p>
      <w:pPr>
        <w:ind w:left="30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9"/>
        </w:rPr>
        <w:t>www.navirai.ms.gov.br/licitacoes</w:t>
      </w:r>
      <w:r>
        <w:rPr>
          <w:rStyle w:val="209"/>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136</w:t>
      </w:r>
      <w:r>
        <w:rPr>
          <w:b/>
          <w:sz w:val="24"/>
          <w:szCs w:val="24"/>
          <w:lang w:eastAsia="pt-BR"/>
        </w:rPr>
        <w:t>/2021</w:t>
      </w:r>
      <w:r>
        <w:rPr>
          <w:sz w:val="24"/>
          <w:szCs w:val="24"/>
          <w:lang w:eastAsia="pt-BR"/>
        </w:rPr>
        <w:t xml:space="preserve"> – Processo nº. 243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pPr>
      <w:r>
        <w:rPr>
          <w:b/>
          <w:bCs/>
          <w:sz w:val="24"/>
          <w:szCs w:val="24"/>
        </w:rPr>
        <w:t xml:space="preserve">PREGÃO PRESENCIAL Nº 136/2021 </w:t>
      </w:r>
    </w:p>
    <w:p>
      <w:pPr>
        <w:pStyle w:val="7"/>
        <w:ind w:right="-568"/>
        <w:jc w:val="center"/>
        <w:rPr>
          <w:rFonts w:ascii="Times New Roman" w:hAnsi="Times New Roman" w:cs="Times New Roman"/>
          <w:b/>
          <w:bCs/>
          <w:i w:val="0"/>
          <w:szCs w:val="24"/>
        </w:rPr>
      </w:pPr>
    </w:p>
    <w:p>
      <w:pPr>
        <w:rPr>
          <w:i/>
          <w:szCs w:val="24"/>
          <w:lang w:eastAsia="pt-BR"/>
        </w:rPr>
      </w:pPr>
    </w:p>
    <w:p>
      <w:pPr>
        <w:pStyle w:val="7"/>
        <w:ind w:right="-568"/>
        <w:jc w:val="center"/>
        <w:rPr>
          <w:rFonts w:ascii="Times New Roman" w:hAnsi="Times New Roman" w:cs="Times New Roman"/>
          <w:i w:val="0"/>
          <w:szCs w:val="24"/>
        </w:rPr>
      </w:pPr>
      <w:r>
        <w:rPr>
          <w:rFonts w:ascii="Times New Roman" w:hAnsi="Times New Roman" w:cs="Times New Roman"/>
          <w:i w:val="0"/>
          <w:szCs w:val="24"/>
        </w:rPr>
        <w:t>ANEXO IV</w:t>
      </w:r>
    </w:p>
    <w:p>
      <w:pPr>
        <w:rPr>
          <w:rFonts w:eastAsia="Arial Unicode MS"/>
          <w:i/>
          <w:szCs w:val="24"/>
          <w:lang w:eastAsia="pt-BR"/>
        </w:rPr>
      </w:pPr>
    </w:p>
    <w:p>
      <w:pPr>
        <w:widowControl w:val="0"/>
        <w:ind w:right="-568"/>
        <w:jc w:val="center"/>
        <w:rPr>
          <w:rFonts w:eastAsia="Arial Unicode MS"/>
          <w:b/>
          <w:sz w:val="24"/>
          <w:szCs w:val="24"/>
          <w:lang w:eastAsia="pt-BR"/>
        </w:rPr>
      </w:pPr>
    </w:p>
    <w:p>
      <w:pPr>
        <w:widowControl w:val="0"/>
        <w:ind w:right="-568"/>
        <w:jc w:val="center"/>
        <w:rPr>
          <w:b/>
          <w:iCs/>
          <w:sz w:val="24"/>
          <w:szCs w:val="24"/>
        </w:rPr>
      </w:pPr>
      <w:r>
        <w:rPr>
          <w:b/>
          <w:iCs/>
          <w:sz w:val="24"/>
          <w:szCs w:val="24"/>
        </w:rPr>
        <w:t xml:space="preserve">MINUTA DO CONTRATO Nº. ____/_______ </w:t>
      </w:r>
    </w:p>
    <w:p>
      <w:pPr>
        <w:widowControl w:val="0"/>
        <w:ind w:right="-568"/>
        <w:jc w:val="both"/>
        <w:rPr>
          <w:b/>
          <w:iCs/>
          <w:sz w:val="24"/>
          <w:szCs w:val="24"/>
        </w:rPr>
      </w:pPr>
    </w:p>
    <w:p>
      <w:pPr>
        <w:pStyle w:val="26"/>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243/2021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136/2021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right="-568"/>
        <w:jc w:val="both"/>
        <w:rPr>
          <w:b/>
          <w:iCs/>
          <w:sz w:val="24"/>
          <w:szCs w:val="24"/>
        </w:rPr>
      </w:pPr>
      <w:r>
        <w:rPr>
          <w:b/>
          <w:iCs/>
          <w:sz w:val="24"/>
          <w:szCs w:val="24"/>
        </w:rPr>
        <w:t>CLÁUSULA PRIMEIRA - DO OBJETO</w:t>
      </w:r>
    </w:p>
    <w:p>
      <w:pPr>
        <w:widowControl w:val="0"/>
        <w:ind w:right="-568"/>
        <w:jc w:val="both"/>
        <w:rPr>
          <w:b/>
          <w:iCs/>
          <w:sz w:val="24"/>
          <w:szCs w:val="24"/>
        </w:rPr>
      </w:pPr>
    </w:p>
    <w:p>
      <w:pPr>
        <w:widowControl w:val="0"/>
        <w:numPr>
          <w:ilvl w:val="1"/>
          <w:numId w:val="5"/>
        </w:numPr>
        <w:tabs>
          <w:tab w:val="left" w:pos="1440"/>
        </w:tabs>
        <w:ind w:left="0" w:firstLine="0"/>
        <w:jc w:val="both"/>
        <w:textAlignment w:val="auto"/>
      </w:pPr>
      <w:r>
        <w:rPr>
          <w:iCs/>
          <w:sz w:val="24"/>
          <w:szCs w:val="24"/>
        </w:rPr>
        <w:t xml:space="preserve">Constitui objeto deste Contrato a </w:t>
      </w:r>
      <w:r>
        <w:rPr>
          <w:b/>
          <w:iCs/>
          <w:sz w:val="24"/>
          <w:szCs w:val="24"/>
        </w:rPr>
        <w:t>AQUISIÇÃO DE MATERIAL PERMANENTE (ELETRODOMÉSTICOS E MÓVEIS) CONFORME TERMO DE REFERENCIA, PARA ATENDER O CRAS I, CRAS II, BOLSA FAMÍLIA, SCFV AQUARELA, SCFV MARIA DO CÉU E CRIANÇA FELIZ. SOLICITAÇÃO DA GERÊNCIA DE ASSISTÊNCIA SOCIAL DO MUNICÍPIO DE NAVIRAÍ-MS. PEDIDO DE COMPRA Nº 320/2021.</w:t>
      </w:r>
    </w:p>
    <w:p>
      <w:pPr>
        <w:widowControl w:val="0"/>
        <w:ind w:right="-568"/>
        <w:rPr>
          <w:b/>
          <w:iCs/>
          <w:sz w:val="24"/>
          <w:szCs w:val="24"/>
        </w:rPr>
      </w:pPr>
    </w:p>
    <w:p>
      <w:pPr>
        <w:autoSpaceDN w:val="0"/>
        <w:adjustRightInd w:val="0"/>
        <w:jc w:val="both"/>
        <w:rPr>
          <w:rStyle w:val="13"/>
          <w:bCs/>
          <w:sz w:val="24"/>
          <w:szCs w:val="24"/>
          <w:lang w:eastAsia="pt-BR"/>
        </w:rPr>
      </w:pPr>
      <w:r>
        <w:rPr>
          <w:b/>
          <w:sz w:val="24"/>
          <w:szCs w:val="24"/>
          <w:lang w:val="en-US" w:eastAsia="pt-BR"/>
        </w:rPr>
        <w:t xml:space="preserve">1.2 </w:t>
      </w:r>
      <w:r>
        <w:rPr>
          <w:bCs/>
          <w:sz w:val="24"/>
          <w:szCs w:val="24"/>
          <w:lang w:val="en-US" w:eastAsia="pt-BR"/>
        </w:rPr>
        <w:t xml:space="preserve">- </w:t>
      </w:r>
      <w:r>
        <w:rPr>
          <w:bCs/>
          <w:sz w:val="24"/>
          <w:szCs w:val="24"/>
          <w:lang w:eastAsia="pt-BR"/>
        </w:rPr>
        <w:t xml:space="preserve">O Termo de Referencia com informações detalhadas do objeto que compõe esse instrumento, esta disponível para consulta no </w:t>
      </w:r>
      <w:r>
        <w:rPr>
          <w:b/>
          <w:bCs/>
          <w:sz w:val="24"/>
          <w:szCs w:val="24"/>
          <w:u w:val="single"/>
          <w:lang w:eastAsia="pt-BR"/>
        </w:rPr>
        <w:t xml:space="preserve">ANEXO I </w:t>
      </w:r>
      <w:r>
        <w:rPr>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bCs/>
          <w:sz w:val="24"/>
          <w:szCs w:val="24"/>
          <w:lang w:eastAsia="pt-BR"/>
        </w:rPr>
        <w:t>https://transparencia.navirai.ms.gov.br/licitacao/</w:t>
      </w:r>
      <w:r>
        <w:rPr>
          <w:rStyle w:val="13"/>
          <w:bCs/>
          <w:sz w:val="24"/>
          <w:szCs w:val="24"/>
          <w:lang w:eastAsia="pt-BR"/>
        </w:rPr>
        <w:fldChar w:fldCharType="end"/>
      </w:r>
    </w:p>
    <w:tbl>
      <w:tblPr>
        <w:tblStyle w:val="12"/>
        <w:tblpPr w:leftFromText="180" w:rightFromText="180" w:vertAnchor="text" w:horzAnchor="page" w:tblpX="1767" w:tblpY="267"/>
        <w:tblOverlap w:val="never"/>
        <w:tblW w:w="9353" w:type="dxa"/>
        <w:tblInd w:w="0" w:type="dxa"/>
        <w:tblLayout w:type="autofit"/>
        <w:tblCellMar>
          <w:top w:w="0" w:type="dxa"/>
          <w:left w:w="108" w:type="dxa"/>
          <w:bottom w:w="0" w:type="dxa"/>
          <w:right w:w="108" w:type="dxa"/>
        </w:tblCellMar>
      </w:tblPr>
      <w:tblGrid>
        <w:gridCol w:w="1043"/>
        <w:gridCol w:w="999"/>
        <w:gridCol w:w="1027"/>
        <w:gridCol w:w="6284"/>
      </w:tblGrid>
      <w:tr>
        <w:trPr>
          <w:trHeight w:val="364" w:hRule="atLeast"/>
        </w:trPr>
        <w:tc>
          <w:tcPr>
            <w:tcW w:w="1043"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99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284"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043"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99"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INDUSTRIAL, COM 04 (QUATRO) BOCAS, CONFORME TERMO DE REFERÊNCIA:</w:t>
            </w:r>
          </w:p>
          <w:p>
            <w:pPr>
              <w:spacing w:line="276" w:lineRule="auto"/>
              <w:jc w:val="both"/>
              <w:rPr>
                <w:rFonts w:eastAsia="Arial Unicode MS"/>
              </w:rPr>
            </w:pPr>
            <w:r>
              <w:rPr>
                <w:rFonts w:ascii="Arial" w:hAnsi="Arial" w:cs="Arial"/>
                <w:b/>
                <w:bCs/>
                <w:lang w:eastAsia="pt-BR"/>
              </w:rPr>
              <w:t>FOGÃO INDUSTRIAL EM AÇO INOX ESCOVADO, COM QUATRO BOCAS, SENDO 01 (UM) QUEIMADOR SIMPLES E 01 (UM) COM CHAMA DUPLA, FORNO REVESTIDO INTERNAMENTE COM LÃ DE VIDRO, QUEIMADORES EM FERRO FUNDIDO E GRELHAS 30 X 30. REGISTRO CROMADO E BANDEJA COLETORA DE RESÍDUOS. GARANTIA DE 12 MESES.</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REFRIGERADOR  , CONFORME TÊRMO DE REFERÊNCIA:</w:t>
            </w:r>
          </w:p>
          <w:p>
            <w:pPr>
              <w:spacing w:line="276" w:lineRule="auto"/>
              <w:jc w:val="both"/>
              <w:rPr>
                <w:rFonts w:eastAsia="Arial Unicode MS"/>
              </w:rPr>
            </w:pPr>
            <w:r>
              <w:rPr>
                <w:rFonts w:ascii="Arial" w:hAnsi="Arial" w:cs="Arial"/>
                <w:b/>
                <w:color w:val="000000"/>
              </w:rPr>
              <w:t xml:space="preserve">GELADEIRA DUPLEX FROST FREE NA COR BRANCA COM CAPACIDADE MÍNIMA PARA 500 LITROS, TENSÃO </w:t>
            </w:r>
            <w:r>
              <w:rPr>
                <w:rFonts w:ascii="Arial" w:hAnsi="Arial" w:cs="Arial"/>
                <w:b/>
                <w:color w:val="000000"/>
                <w:shd w:val="clear" w:color="auto" w:fill="FFFFFF"/>
              </w:rPr>
              <w:t>127 VOLTS</w:t>
            </w:r>
            <w:r>
              <w:rPr>
                <w:rFonts w:ascii="Arial" w:hAnsi="Arial" w:cs="Arial"/>
                <w:b/>
                <w:color w:val="000000"/>
              </w:rPr>
              <w:t>, CLASSIFICAÇÃO DE CONSUMO DE ENERGIA CATEGORIA “A”.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CADEIRA GIRATÓRIA PARA ESCRITÓRIO, CONFORME TÊRMO DE REFERÊNCIA:</w:t>
            </w:r>
          </w:p>
          <w:p>
            <w:pPr>
              <w:rPr>
                <w:rFonts w:ascii="Arial" w:hAnsi="Arial" w:cs="Arial"/>
                <w:b/>
                <w:bCs/>
                <w:shd w:val="clear" w:color="auto" w:fill="FFFFFF"/>
              </w:rPr>
            </w:pPr>
            <w:r>
              <w:rPr>
                <w:rFonts w:ascii="Arial" w:hAnsi="Arial" w:cs="Arial"/>
                <w:b/>
                <w:bCs/>
                <w:shd w:val="clear" w:color="auto" w:fill="FFFFFF"/>
              </w:rPr>
              <w:t>CADEIRA GIRATÓRIA:</w:t>
            </w:r>
          </w:p>
          <w:p>
            <w:pPr>
              <w:rPr>
                <w:rFonts w:ascii="Arial" w:hAnsi="Arial" w:cs="Arial"/>
                <w:b/>
                <w:bCs/>
                <w:shd w:val="clear" w:color="auto" w:fill="FFFFFF"/>
              </w:rPr>
            </w:pPr>
            <w:r>
              <w:rPr>
                <w:rFonts w:ascii="Arial" w:hAnsi="Arial" w:cs="Arial"/>
                <w:b/>
                <w:bCs/>
                <w:shd w:val="clear" w:color="auto" w:fill="FFFFFF"/>
              </w:rPr>
              <w:t>BRAÇOS FIXOS</w:t>
            </w:r>
          </w:p>
          <w:p>
            <w:pPr>
              <w:rPr>
                <w:rFonts w:ascii="Arial" w:hAnsi="Arial" w:cs="Arial"/>
                <w:b/>
                <w:bCs/>
                <w:shd w:val="clear" w:color="auto" w:fill="FFFFFF"/>
              </w:rPr>
            </w:pPr>
            <w:r>
              <w:rPr>
                <w:rFonts w:ascii="Arial" w:hAnsi="Arial" w:cs="Arial"/>
                <w:b/>
                <w:bCs/>
                <w:shd w:val="clear" w:color="auto" w:fill="FFFFFF"/>
              </w:rPr>
              <w:t>CAPACIDADE DE CARGA DE MINIMO 110KG</w:t>
            </w:r>
          </w:p>
          <w:p>
            <w:pPr>
              <w:rPr>
                <w:rFonts w:ascii="Arial" w:hAnsi="Arial" w:cs="Arial"/>
                <w:b/>
                <w:bCs/>
                <w:shd w:val="clear" w:color="auto" w:fill="FFFFFF"/>
              </w:rPr>
            </w:pPr>
            <w:r>
              <w:rPr>
                <w:rFonts w:ascii="Arial" w:hAnsi="Arial" w:cs="Arial"/>
                <w:b/>
                <w:bCs/>
                <w:shd w:val="clear" w:color="auto" w:fill="FFFFFF"/>
              </w:rPr>
              <w:t>COR PRETO</w:t>
            </w:r>
          </w:p>
          <w:p>
            <w:pPr>
              <w:rPr>
                <w:rFonts w:ascii="Arial" w:hAnsi="Arial" w:cs="Arial"/>
                <w:b/>
                <w:bCs/>
                <w:shd w:val="clear" w:color="auto" w:fill="FFFFFF"/>
              </w:rPr>
            </w:pPr>
            <w:r>
              <w:rPr>
                <w:rFonts w:ascii="Arial" w:hAnsi="Arial" w:cs="Arial"/>
                <w:b/>
                <w:bCs/>
                <w:shd w:val="clear" w:color="auto" w:fill="FFFFFF"/>
              </w:rPr>
              <w:t>RODIZIOS EM ‘PU’ DE 60 MM DE DIÂMETRO;</w:t>
            </w:r>
          </w:p>
          <w:p>
            <w:pPr>
              <w:rPr>
                <w:rFonts w:ascii="Arial" w:hAnsi="Arial" w:cs="Arial"/>
                <w:b/>
                <w:bCs/>
                <w:shd w:val="clear" w:color="auto" w:fill="FFFFFF"/>
              </w:rPr>
            </w:pPr>
            <w:r>
              <w:rPr>
                <w:rFonts w:ascii="Arial" w:hAnsi="Arial" w:cs="Arial"/>
                <w:b/>
                <w:bCs/>
                <w:shd w:val="clear" w:color="auto" w:fill="FFFFFF"/>
              </w:rPr>
              <w:t>PISTÃO À GÁS COM REGULAGEM DE ALTURA;</w:t>
            </w:r>
          </w:p>
          <w:p>
            <w:pPr>
              <w:rPr>
                <w:rFonts w:ascii="Arial" w:hAnsi="Arial" w:cs="Arial"/>
                <w:b/>
                <w:bCs/>
                <w:shd w:val="clear" w:color="auto" w:fill="FFFFFF"/>
              </w:rPr>
            </w:pPr>
            <w:r>
              <w:rPr>
                <w:rFonts w:ascii="Arial" w:hAnsi="Arial" w:cs="Arial"/>
                <w:b/>
                <w:bCs/>
                <w:shd w:val="clear" w:color="auto" w:fill="FFFFFF"/>
              </w:rPr>
              <w:t>BASE GIRATÓRIA, COM ARANHA DE 5 HASTES;</w:t>
            </w:r>
          </w:p>
          <w:p>
            <w:pPr>
              <w:rPr>
                <w:rFonts w:ascii="Arial" w:hAnsi="Arial" w:cs="Arial"/>
                <w:b/>
                <w:bCs/>
                <w:shd w:val="clear" w:color="auto" w:fill="FFFFFF"/>
              </w:rPr>
            </w:pPr>
            <w:r>
              <w:rPr>
                <w:rFonts w:ascii="Arial" w:hAnsi="Arial" w:cs="Arial"/>
                <w:b/>
                <w:bCs/>
                <w:shd w:val="clear" w:color="auto" w:fill="FFFFFF"/>
              </w:rPr>
              <w:t>ASSENTO EM ESPUMA INJETADA ANATÔMICAMENTE, COM 60 MM DE ESPESSURA,ALTA DENSIDADE, MEDIDAS MÍNIMAS DE 50 X 50 CM( LARGURA X PROFUNDIDADE ) REVESTIDO EM TECIDO EM 100% POLIÉSTER;</w:t>
            </w:r>
          </w:p>
          <w:p>
            <w:pPr>
              <w:spacing w:line="276" w:lineRule="auto"/>
              <w:jc w:val="both"/>
              <w:rPr>
                <w:rFonts w:eastAsia="Arial Unicode MS"/>
              </w:rPr>
            </w:pPr>
            <w:r>
              <w:rPr>
                <w:rFonts w:ascii="Arial" w:hAnsi="Arial" w:cs="Arial"/>
                <w:b/>
                <w:bCs/>
                <w:shd w:val="clear" w:color="auto" w:fill="FFFFFF"/>
              </w:rPr>
              <w:t>ENCOSTO ALTO COM ESTRUTURA EM AÇO E CINTA DE APOIO LOMBAR, REVESTIDO EM TELA MESH, MEDIDAS MÍNIMAS DE 70 X 45 CM ( ALTURA X LARGURA ).</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AR CONDICIONADO TIPO SPLIT 60.000 BTUS, CONFORME TÊRMO DE REFERÊNCIA:</w:t>
            </w:r>
          </w:p>
          <w:p>
            <w:pPr>
              <w:autoSpaceDN w:val="0"/>
              <w:adjustRightInd w:val="0"/>
              <w:jc w:val="both"/>
              <w:rPr>
                <w:rFonts w:ascii="Arial" w:hAnsi="Arial" w:cs="Arial"/>
                <w:b/>
                <w:bCs/>
              </w:rPr>
            </w:pPr>
            <w:r>
              <w:rPr>
                <w:rFonts w:ascii="Arial" w:hAnsi="Arial" w:cs="Arial"/>
                <w:b/>
                <w:bCs/>
              </w:rPr>
              <w:t>AR CONDICIONADO, CONFORME TÊRMO DE REFERÊNCIA.</w:t>
            </w:r>
          </w:p>
          <w:p>
            <w:pPr>
              <w:autoSpaceDN w:val="0"/>
              <w:adjustRightInd w:val="0"/>
              <w:jc w:val="both"/>
              <w:rPr>
                <w:rFonts w:ascii="Arial" w:hAnsi="Arial" w:cs="Arial"/>
                <w:b/>
                <w:bCs/>
              </w:rPr>
            </w:pPr>
            <w:r>
              <w:rPr>
                <w:rFonts w:ascii="Arial" w:hAnsi="Arial" w:cs="Arial"/>
                <w:b/>
                <w:bCs/>
              </w:rPr>
              <w:t>AR CONDICIONADO TIPO SPLIT 60.000 BTUs, ELETRÔNICO, FRIO, 220 VOLTAS, PRINCIPAIS FUNCÕES:</w:t>
            </w:r>
          </w:p>
          <w:p>
            <w:pPr>
              <w:autoSpaceDN w:val="0"/>
              <w:adjustRightInd w:val="0"/>
              <w:jc w:val="both"/>
              <w:rPr>
                <w:rFonts w:ascii="Arial" w:hAnsi="Arial" w:cs="Arial"/>
                <w:b/>
                <w:bCs/>
              </w:rPr>
            </w:pPr>
            <w:r>
              <w:rPr>
                <w:rFonts w:ascii="Arial" w:hAnsi="Arial" w:cs="Arial"/>
                <w:b/>
                <w:bCs/>
              </w:rPr>
              <w:t>• MODO ECONÔMICO DE ENERGIA;</w:t>
            </w:r>
          </w:p>
          <w:p>
            <w:pPr>
              <w:autoSpaceDN w:val="0"/>
              <w:adjustRightInd w:val="0"/>
              <w:jc w:val="both"/>
              <w:rPr>
                <w:rFonts w:ascii="Arial" w:hAnsi="Arial" w:cs="Arial"/>
                <w:b/>
                <w:bCs/>
              </w:rPr>
            </w:pPr>
            <w:r>
              <w:rPr>
                <w:rFonts w:ascii="Arial" w:hAnsi="Arial" w:cs="Arial"/>
                <w:b/>
                <w:bCs/>
              </w:rPr>
              <w:t>• FUNCÃO AUTOMÁTICA;</w:t>
            </w:r>
          </w:p>
          <w:p>
            <w:pPr>
              <w:autoSpaceDN w:val="0"/>
              <w:adjustRightInd w:val="0"/>
              <w:jc w:val="both"/>
              <w:rPr>
                <w:rFonts w:ascii="Arial" w:hAnsi="Arial" w:cs="Arial"/>
                <w:b/>
                <w:bCs/>
              </w:rPr>
            </w:pPr>
            <w:r>
              <w:rPr>
                <w:rFonts w:ascii="Arial" w:hAnsi="Arial" w:cs="Arial"/>
                <w:b/>
                <w:bCs/>
              </w:rPr>
              <w:t>• FUNÇÃO SWING;</w:t>
            </w:r>
          </w:p>
          <w:p>
            <w:pPr>
              <w:autoSpaceDN w:val="0"/>
              <w:adjustRightInd w:val="0"/>
              <w:jc w:val="both"/>
              <w:rPr>
                <w:rFonts w:ascii="Arial" w:hAnsi="Arial" w:cs="Arial"/>
                <w:b/>
                <w:bCs/>
              </w:rPr>
            </w:pPr>
            <w:r>
              <w:rPr>
                <w:rFonts w:ascii="Arial" w:hAnsi="Arial" w:cs="Arial"/>
                <w:b/>
                <w:bCs/>
              </w:rPr>
              <w:t>• AJUSTE MANUAL E AUTOMÁTICO (CONTROLE REMOTO);</w:t>
            </w:r>
          </w:p>
          <w:p>
            <w:pPr>
              <w:autoSpaceDN w:val="0"/>
              <w:adjustRightInd w:val="0"/>
              <w:jc w:val="both"/>
              <w:rPr>
                <w:rFonts w:ascii="Arial" w:hAnsi="Arial" w:cs="Arial"/>
                <w:b/>
                <w:bCs/>
              </w:rPr>
            </w:pPr>
            <w:r>
              <w:rPr>
                <w:rFonts w:ascii="Arial" w:hAnsi="Arial" w:cs="Arial"/>
                <w:b/>
                <w:bCs/>
              </w:rPr>
              <w:t>• MÍNIMO DE 3 VELOCIDADES DE VENTILAÇÃO;</w:t>
            </w:r>
          </w:p>
          <w:p>
            <w:pPr>
              <w:autoSpaceDN w:val="0"/>
              <w:adjustRightInd w:val="0"/>
              <w:jc w:val="both"/>
              <w:rPr>
                <w:rFonts w:ascii="Arial" w:hAnsi="Arial" w:cs="Arial"/>
                <w:b/>
                <w:bCs/>
              </w:rPr>
            </w:pPr>
            <w:r>
              <w:rPr>
                <w:rFonts w:ascii="Arial" w:hAnsi="Arial" w:cs="Arial"/>
                <w:b/>
                <w:bCs/>
              </w:rPr>
              <w:t>• TIMER 24 HORAS PARA LIGAR E DESLIGAR;</w:t>
            </w:r>
          </w:p>
          <w:p>
            <w:pPr>
              <w:autoSpaceDN w:val="0"/>
              <w:adjustRightInd w:val="0"/>
              <w:jc w:val="both"/>
              <w:rPr>
                <w:rFonts w:ascii="Arial" w:hAnsi="Arial" w:cs="Arial"/>
                <w:b/>
                <w:bCs/>
              </w:rPr>
            </w:pPr>
            <w:r>
              <w:rPr>
                <w:rFonts w:ascii="Arial" w:hAnsi="Arial" w:cs="Arial"/>
                <w:b/>
                <w:bCs/>
              </w:rPr>
              <w:t>• FILTRO EM TELA DE NYLON ELETROSTÁTICA E LAVÁVEL;</w:t>
            </w:r>
          </w:p>
          <w:p>
            <w:pPr>
              <w:spacing w:line="276" w:lineRule="auto"/>
              <w:jc w:val="both"/>
              <w:rPr>
                <w:rFonts w:eastAsia="Arial Unicode MS"/>
              </w:rPr>
            </w:pPr>
            <w:r>
              <w:rPr>
                <w:rFonts w:ascii="Arial" w:hAnsi="Arial" w:cs="Arial"/>
                <w:b/>
                <w:bCs/>
              </w:rPr>
              <w:t>• CLASSIFICAÇÃO DE EFICIÊNCIA ENERGÉTICA CLASSE 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MESA PARA REFEITÓRIO, CONFORME TERMO DE REFERÊNCIA:</w:t>
            </w:r>
          </w:p>
          <w:p>
            <w:pPr>
              <w:rPr>
                <w:rFonts w:ascii="Arial" w:hAnsi="Arial" w:cs="Arial"/>
                <w:b/>
                <w:bCs/>
                <w:lang w:eastAsia="pt-BR"/>
              </w:rPr>
            </w:pPr>
            <w:r>
              <w:rPr>
                <w:rFonts w:ascii="Arial" w:hAnsi="Arial" w:cs="Arial"/>
                <w:b/>
                <w:bCs/>
                <w:lang w:eastAsia="pt-BR"/>
              </w:rPr>
              <w:t>MESA DE REFEITÓRIO COM BANCO PARA NO MÍNIMO 10 LUGARES</w:t>
            </w:r>
          </w:p>
          <w:p>
            <w:pPr>
              <w:rPr>
                <w:rFonts w:ascii="Arial" w:hAnsi="Arial" w:cs="Arial"/>
                <w:b/>
                <w:bCs/>
                <w:lang w:eastAsia="pt-BR"/>
              </w:rPr>
            </w:pPr>
            <w:r>
              <w:rPr>
                <w:rFonts w:ascii="Arial" w:hAnsi="Arial" w:cs="Arial"/>
                <w:b/>
                <w:bCs/>
                <w:lang w:eastAsia="pt-BR"/>
              </w:rPr>
              <w:t>MDF</w:t>
            </w:r>
            <w:r>
              <w:rPr>
                <w:rFonts w:ascii="Arial" w:hAnsi="Arial" w:cs="Arial"/>
                <w:b/>
                <w:bCs/>
                <w:lang w:val="en-US" w:eastAsia="pt-BR"/>
              </w:rPr>
              <w:t xml:space="preserve"> </w:t>
            </w:r>
            <w:r>
              <w:rPr>
                <w:rFonts w:ascii="Arial" w:hAnsi="Arial" w:cs="Arial"/>
                <w:b/>
                <w:bCs/>
                <w:lang w:eastAsia="pt-BR"/>
              </w:rPr>
              <w:t>MÍNIMO  2.5 "</w:t>
            </w:r>
          </w:p>
          <w:p>
            <w:pPr>
              <w:spacing w:line="276" w:lineRule="auto"/>
              <w:jc w:val="both"/>
              <w:rPr>
                <w:rFonts w:eastAsia="Arial Unicode MS"/>
              </w:rPr>
            </w:pPr>
            <w:r>
              <w:rPr>
                <w:rFonts w:ascii="Arial" w:hAnsi="Arial" w:cs="Arial"/>
                <w:b/>
                <w:bCs/>
                <w:lang w:eastAsia="pt-BR"/>
              </w:rPr>
              <w:t>MÍNIMO :75 cm x 2.5 cm x 60 cm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CADEIRA, CONFORME TERMO DE REFERÊNCIA:</w:t>
            </w:r>
          </w:p>
          <w:p>
            <w:pPr>
              <w:autoSpaceDN w:val="0"/>
              <w:adjustRightInd w:val="0"/>
              <w:jc w:val="both"/>
              <w:rPr>
                <w:rFonts w:ascii="Arial" w:hAnsi="Arial" w:cs="Arial"/>
                <w:b/>
                <w:bCs/>
              </w:rPr>
            </w:pPr>
            <w:r>
              <w:rPr>
                <w:rFonts w:ascii="Arial" w:hAnsi="Arial" w:cs="Arial"/>
                <w:b/>
                <w:bCs/>
              </w:rPr>
              <w:t>CADEIRA PLÁSTICA FIXA COM ESTRUTURA EM TUBO DE AÇO COM FORMATO OBLONGO 16 X 30 CHAPA 18, ASSENTO E ENCOSTO CONFECCIONADO EM POLIPROPILENO.</w:t>
            </w:r>
          </w:p>
          <w:p>
            <w:pPr>
              <w:autoSpaceDN w:val="0"/>
              <w:adjustRightInd w:val="0"/>
              <w:jc w:val="both"/>
              <w:rPr>
                <w:rFonts w:ascii="Arial" w:hAnsi="Arial" w:cs="Arial"/>
                <w:b/>
                <w:bCs/>
              </w:rPr>
            </w:pPr>
            <w:r>
              <w:rPr>
                <w:rFonts w:ascii="Arial" w:hAnsi="Arial" w:cs="Arial"/>
                <w:b/>
                <w:bCs/>
              </w:rPr>
              <w:t>CAPACIDADE DE PESO DE NO MÍNIMO 110KG.</w:t>
            </w:r>
          </w:p>
          <w:p>
            <w:pPr>
              <w:autoSpaceDN w:val="0"/>
              <w:adjustRightInd w:val="0"/>
              <w:jc w:val="both"/>
              <w:rPr>
                <w:rFonts w:ascii="Arial" w:hAnsi="Arial" w:cs="Arial"/>
                <w:b/>
                <w:bCs/>
              </w:rPr>
            </w:pPr>
            <w:r>
              <w:rPr>
                <w:rFonts w:ascii="Arial" w:hAnsi="Arial" w:cs="Arial"/>
                <w:b/>
                <w:bCs/>
              </w:rPr>
              <w:t>COR PRETA.</w:t>
            </w:r>
          </w:p>
          <w:p>
            <w:pPr>
              <w:spacing w:line="276" w:lineRule="auto"/>
              <w:jc w:val="both"/>
              <w:rPr>
                <w:rFonts w:eastAsia="Arial Unicode MS"/>
              </w:rPr>
            </w:pPr>
            <w:r>
              <w:rPr>
                <w:rFonts w:ascii="Arial" w:hAnsi="Arial" w:cs="Arial"/>
                <w:b/>
                <w:bCs/>
              </w:rPr>
              <w:t>MEDIDAS APROXIMADAS: LARGURA 51 CM – ALTURA 80 CM – PROFUNDIDADE – 51 CM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MICROONDAS, CONFORME TERMO DE REFERÊNCIA:</w:t>
            </w:r>
          </w:p>
          <w:p>
            <w:pPr>
              <w:spacing w:line="276" w:lineRule="auto"/>
              <w:jc w:val="both"/>
              <w:rPr>
                <w:rFonts w:eastAsia="Arial Unicode MS"/>
              </w:rPr>
            </w:pPr>
            <w:r>
              <w:rPr>
                <w:rFonts w:ascii="Arial" w:hAnsi="Arial" w:cs="Arial"/>
                <w:b/>
                <w:bCs/>
                <w:shd w:val="clear" w:color="auto" w:fill="FFFFFF"/>
              </w:rPr>
              <w:t>MICROONDAS ACIMA DE “ 40 “ ,10 NIVEIS DE POTÊNCIA, FUNÇÃO DESCONGELAMENTO, AUTO AQUECIMENTO, FUNÇÃO MAIS MINUTO , NA COR BRANCA.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LIQUIDIFICADOR, INDUSTRIAL, CONFORME TERMO DE REFERÊNCIA:</w:t>
            </w:r>
          </w:p>
          <w:p>
            <w:pPr>
              <w:rPr>
                <w:rFonts w:ascii="Arial" w:hAnsi="Arial" w:cs="Arial"/>
                <w:b/>
                <w:bCs/>
                <w:shd w:val="clear" w:color="auto" w:fill="FFFFFF"/>
              </w:rPr>
            </w:pPr>
            <w:r>
              <w:rPr>
                <w:rFonts w:ascii="Arial" w:hAnsi="Arial" w:cs="Arial"/>
                <w:b/>
                <w:bCs/>
                <w:shd w:val="clear" w:color="auto" w:fill="FFFFFF"/>
              </w:rPr>
              <w:t>LIQUIDIFICADOR INDUSTRIAL</w:t>
            </w:r>
            <w:r>
              <w:rPr>
                <w:rFonts w:ascii="Tahoma" w:hAnsi="Tahoma" w:cs="Tahoma"/>
                <w:b/>
                <w:bCs/>
                <w:sz w:val="18"/>
                <w:szCs w:val="18"/>
                <w:shd w:val="clear" w:color="auto" w:fill="FFFFFF"/>
              </w:rPr>
              <w:t xml:space="preserve"> : </w:t>
            </w:r>
            <w:r>
              <w:rPr>
                <w:rFonts w:ascii="Arial" w:hAnsi="Arial" w:cs="Arial"/>
                <w:b/>
                <w:bCs/>
                <w:shd w:val="clear" w:color="auto" w:fill="FFFFFF"/>
              </w:rPr>
              <w:t>CORPO AÇO INOX</w:t>
            </w:r>
          </w:p>
          <w:p>
            <w:pPr>
              <w:rPr>
                <w:rFonts w:ascii="Arial" w:hAnsi="Arial" w:cs="Arial"/>
                <w:b/>
                <w:bCs/>
                <w:shd w:val="clear" w:color="auto" w:fill="FFFFFF"/>
              </w:rPr>
            </w:pPr>
            <w:r>
              <w:rPr>
                <w:rFonts w:ascii="Arial" w:hAnsi="Arial" w:cs="Arial"/>
                <w:b/>
                <w:bCs/>
                <w:shd w:val="clear" w:color="auto" w:fill="FFFFFF"/>
              </w:rPr>
              <w:t>TAMPA ALUMINIO REPUXADO</w:t>
            </w:r>
          </w:p>
          <w:p>
            <w:pPr>
              <w:rPr>
                <w:rFonts w:ascii="Arial" w:hAnsi="Arial" w:cs="Arial"/>
                <w:b/>
                <w:bCs/>
                <w:shd w:val="clear" w:color="auto" w:fill="FFFFFF"/>
              </w:rPr>
            </w:pPr>
            <w:r>
              <w:rPr>
                <w:rFonts w:ascii="Arial" w:hAnsi="Arial" w:cs="Arial"/>
                <w:b/>
                <w:bCs/>
                <w:shd w:val="clear" w:color="auto" w:fill="FFFFFF"/>
              </w:rPr>
              <w:t>COPO DE AÇO INOX</w:t>
            </w:r>
          </w:p>
          <w:p>
            <w:pPr>
              <w:rPr>
                <w:rFonts w:ascii="Arial" w:hAnsi="Arial" w:cs="Arial"/>
                <w:b/>
                <w:bCs/>
                <w:shd w:val="clear" w:color="auto" w:fill="FFFFFF"/>
              </w:rPr>
            </w:pPr>
            <w:r>
              <w:rPr>
                <w:rFonts w:ascii="Arial" w:hAnsi="Arial" w:cs="Arial"/>
                <w:b/>
                <w:bCs/>
                <w:shd w:val="clear" w:color="auto" w:fill="FFFFFF"/>
              </w:rPr>
              <w:t>POTÊNCIA MÍNIMO ¾ CV 1000 W</w:t>
            </w:r>
          </w:p>
          <w:p>
            <w:pPr>
              <w:rPr>
                <w:rFonts w:ascii="Arial" w:hAnsi="Arial" w:cs="Arial"/>
                <w:b/>
                <w:bCs/>
                <w:shd w:val="clear" w:color="auto" w:fill="FFFFFF"/>
              </w:rPr>
            </w:pPr>
            <w:r>
              <w:rPr>
                <w:rFonts w:ascii="Arial" w:hAnsi="Arial" w:cs="Arial"/>
                <w:b/>
                <w:bCs/>
                <w:shd w:val="clear" w:color="auto" w:fill="FFFFFF"/>
              </w:rPr>
              <w:t>PROFUNDIDADE DO COPO MÍNIMO 410 MM</w:t>
            </w:r>
          </w:p>
          <w:p>
            <w:pPr>
              <w:rPr>
                <w:rFonts w:ascii="Arial" w:hAnsi="Arial" w:cs="Arial"/>
                <w:b/>
                <w:bCs/>
                <w:shd w:val="clear" w:color="auto" w:fill="FFFFFF"/>
              </w:rPr>
            </w:pPr>
            <w:r>
              <w:rPr>
                <w:rFonts w:ascii="Arial" w:hAnsi="Arial" w:cs="Arial"/>
                <w:b/>
                <w:bCs/>
                <w:shd w:val="clear" w:color="auto" w:fill="FFFFFF"/>
              </w:rPr>
              <w:t>TENSÃO BIVOLT 127/220V</w:t>
            </w:r>
          </w:p>
          <w:p>
            <w:pPr>
              <w:spacing w:line="276" w:lineRule="auto"/>
              <w:jc w:val="both"/>
              <w:rPr>
                <w:rFonts w:eastAsia="Arial Unicode MS"/>
              </w:rPr>
            </w:pPr>
            <w:r>
              <w:rPr>
                <w:rFonts w:ascii="Arial" w:hAnsi="Arial" w:cs="Arial"/>
                <w:b/>
                <w:bCs/>
                <w:shd w:val="clear" w:color="auto" w:fill="FFFFFF"/>
              </w:rPr>
              <w:t>ALTURA 800 MM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CARRINHO, CONFORME TERMO DE REFERÊNCIA:</w:t>
            </w:r>
          </w:p>
          <w:p>
            <w:pPr>
              <w:spacing w:line="276" w:lineRule="auto"/>
              <w:jc w:val="both"/>
              <w:rPr>
                <w:rFonts w:eastAsia="Arial Unicode MS"/>
              </w:rPr>
            </w:pPr>
            <w:r>
              <w:rPr>
                <w:rFonts w:ascii="Arial" w:hAnsi="Arial" w:cs="Arial"/>
                <w:b/>
                <w:bCs/>
                <w:shd w:val="clear" w:color="auto" w:fill="FFFFFF"/>
              </w:rPr>
              <w:t>CARRINHO COM FUNDO FECHADO PARA TRANSPORTE DE CARGAS.</w:t>
            </w:r>
            <w:r>
              <w:rPr>
                <w:rFonts w:ascii="Arial" w:hAnsi="Arial" w:cs="Arial"/>
                <w:b/>
                <w:bCs/>
              </w:rPr>
              <w:br w:type="textWrapping"/>
            </w:r>
            <w:r>
              <w:rPr>
                <w:rFonts w:ascii="Arial" w:hAnsi="Arial" w:cs="Arial"/>
                <w:b/>
                <w:bCs/>
                <w:shd w:val="clear" w:color="auto" w:fill="FFFFFF"/>
              </w:rPr>
              <w:t>CARRINHO CONFECCIONADO EM ARAMES DE AÇO CARBONO SAE 1020 GALVANIZADO, FUNDO DE CHAPA COM 2 PARES DE RODAS GIRATÓRIAS DE 6” E 2 PARES DE RODAS FIXAS DE 6”.</w:t>
            </w:r>
            <w:r>
              <w:rPr>
                <w:rFonts w:ascii="Arial" w:hAnsi="Arial" w:cs="Arial"/>
                <w:b/>
                <w:bCs/>
              </w:rPr>
              <w:br w:type="textWrapping"/>
            </w:r>
            <w:r>
              <w:rPr>
                <w:rFonts w:ascii="Arial" w:hAnsi="Arial" w:cs="Arial"/>
                <w:b/>
                <w:bCs/>
                <w:shd w:val="clear" w:color="auto" w:fill="FFFFFF"/>
              </w:rPr>
              <w:t>POSSUI PORTA LATERAL QUEPOSSIBILITADE FORMA SIMPLES E RÁPIDA O ABASTECIMENTO E REABASTECIMENTO DO PRODUTO.</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MESA, CONFORME TERMO DE REFERÊNCIA:</w:t>
            </w:r>
          </w:p>
          <w:p>
            <w:pPr>
              <w:autoSpaceDN w:val="0"/>
              <w:adjustRightInd w:val="0"/>
              <w:jc w:val="both"/>
              <w:rPr>
                <w:rFonts w:ascii="Arial" w:hAnsi="Arial" w:cs="Arial"/>
                <w:b/>
                <w:bCs/>
              </w:rPr>
            </w:pPr>
            <w:r>
              <w:rPr>
                <w:rFonts w:ascii="Arial" w:hAnsi="Arial" w:cs="Arial"/>
                <w:b/>
                <w:bCs/>
              </w:rPr>
              <w:t>MESA DELTA FORMATO EM L, FABRICADO EM  MDP 15 mm, TAMPÃO ÚNICO, 02 GAVETAS EM AÇO COM CHAVE, MESA COM AS SEGUINTES MEDIDAS:LARGURA 1.20 x 1.40 cm, ALTURA 74 cm E PROFUNDIDADE 60 cm, COR A ESCOLHER.</w:t>
            </w:r>
          </w:p>
          <w:p>
            <w:pPr>
              <w:spacing w:line="276" w:lineRule="auto"/>
              <w:jc w:val="both"/>
              <w:rPr>
                <w:rFonts w:eastAsia="Arial Unicode MS"/>
              </w:rPr>
            </w:pPr>
            <w:r>
              <w:rPr>
                <w:rFonts w:ascii="Arial" w:hAnsi="Arial" w:cs="Arial"/>
                <w:b/>
                <w:bCs/>
              </w:rPr>
              <w:t>AS MESAS DEVERÃO SER ENTREGUES MONTADAS.</w:t>
            </w:r>
          </w:p>
        </w:tc>
      </w:tr>
    </w:tbl>
    <w:p>
      <w:pPr>
        <w:widowControl w:val="0"/>
        <w:ind w:right="-568"/>
        <w:rPr>
          <w:b/>
          <w:iCs/>
          <w:sz w:val="24"/>
          <w:szCs w:val="24"/>
        </w:rPr>
      </w:pPr>
    </w:p>
    <w:p>
      <w:pPr>
        <w:widowControl w:val="0"/>
        <w:ind w:right="-568"/>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jc w:val="both"/>
        <w:rPr>
          <w:iCs/>
          <w:sz w:val="24"/>
          <w:szCs w:val="24"/>
        </w:rPr>
      </w:pPr>
    </w:p>
    <w:p>
      <w:pPr>
        <w:ind w:left="360"/>
        <w:jc w:val="both"/>
      </w:pPr>
      <w:r>
        <w:rPr>
          <w:b/>
          <w:bCs/>
          <w:iCs/>
          <w:sz w:val="24"/>
          <w:szCs w:val="24"/>
        </w:rPr>
        <w:t>I</w:t>
      </w:r>
      <w:r>
        <w:rPr>
          <w:iCs/>
          <w:sz w:val="24"/>
          <w:szCs w:val="24"/>
        </w:rPr>
        <w:t xml:space="preserve"> Entregar com pontualidade o produto ofertado</w:t>
      </w:r>
    </w:p>
    <w:p>
      <w:pPr>
        <w:ind w:left="360"/>
        <w:jc w:val="both"/>
        <w:rPr>
          <w:iCs/>
          <w:sz w:val="24"/>
          <w:szCs w:val="24"/>
        </w:rPr>
      </w:pPr>
    </w:p>
    <w:p>
      <w:pPr>
        <w:ind w:left="36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jc w:val="both"/>
        <w:rPr>
          <w:iCs/>
          <w:color w:val="FF0000"/>
          <w:sz w:val="24"/>
          <w:szCs w:val="24"/>
        </w:rPr>
      </w:pPr>
    </w:p>
    <w:p>
      <w:pPr>
        <w:ind w:left="36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jc w:val="both"/>
        <w:rPr>
          <w:iCs/>
          <w:sz w:val="24"/>
          <w:szCs w:val="24"/>
        </w:rPr>
      </w:pPr>
    </w:p>
    <w:p>
      <w:pPr>
        <w:ind w:left="36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jc w:val="both"/>
      </w:pPr>
      <w:r>
        <w:rPr>
          <w:b/>
          <w:bCs/>
          <w:iCs/>
          <w:sz w:val="24"/>
          <w:szCs w:val="24"/>
        </w:rPr>
        <w:t xml:space="preserve">I </w:t>
      </w:r>
      <w:r>
        <w:rPr>
          <w:iCs/>
          <w:sz w:val="24"/>
          <w:szCs w:val="24"/>
        </w:rPr>
        <w:t>Cumprir todos os compromissos financeiros assumidos com a CONTRATADA;</w:t>
      </w:r>
    </w:p>
    <w:p>
      <w:pPr>
        <w:tabs>
          <w:tab w:val="left" w:pos="360"/>
        </w:tabs>
        <w:ind w:left="360"/>
        <w:jc w:val="both"/>
        <w:rPr>
          <w:iCs/>
          <w:sz w:val="24"/>
          <w:szCs w:val="24"/>
        </w:rPr>
      </w:pPr>
    </w:p>
    <w:p>
      <w:pPr>
        <w:tabs>
          <w:tab w:val="left" w:pos="360"/>
        </w:tabs>
        <w:ind w:left="36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jc w:val="both"/>
        <w:rPr>
          <w:iCs/>
          <w:sz w:val="24"/>
          <w:szCs w:val="24"/>
        </w:rPr>
      </w:pPr>
    </w:p>
    <w:p>
      <w:pPr>
        <w:tabs>
          <w:tab w:val="left" w:pos="360"/>
        </w:tabs>
        <w:ind w:left="36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jc w:val="both"/>
        <w:rPr>
          <w:iCs/>
          <w:sz w:val="24"/>
          <w:szCs w:val="24"/>
        </w:rPr>
      </w:pPr>
    </w:p>
    <w:p>
      <w:pPr>
        <w:ind w:left="36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right="-618"/>
        <w:jc w:val="both"/>
        <w:rPr>
          <w:iCs/>
          <w:sz w:val="24"/>
          <w:szCs w:val="24"/>
        </w:rPr>
      </w:pPr>
    </w:p>
    <w:p>
      <w:pPr>
        <w:pStyle w:val="4"/>
        <w:ind w:left="0" w:right="-618"/>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right="-618"/>
        <w:jc w:val="both"/>
        <w:rPr>
          <w:rFonts w:eastAsia="Arial Unicode MS"/>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right="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ind w:right="-618"/>
        <w:jc w:val="both"/>
        <w:outlineLvl w:val="7"/>
        <w:rPr>
          <w:b/>
          <w:bCs/>
          <w:iCs/>
          <w:sz w:val="24"/>
          <w:szCs w:val="24"/>
          <w:lang w:eastAsia="pt-BR"/>
        </w:rPr>
      </w:pPr>
      <w:r>
        <w:rPr>
          <w:b/>
          <w:bCs/>
          <w:iCs/>
          <w:sz w:val="24"/>
          <w:szCs w:val="24"/>
          <w:lang w:eastAsia="pt-BR"/>
        </w:rPr>
        <w:t>CLÁUSULA SEXTA - DO PRAZO</w:t>
      </w:r>
    </w:p>
    <w:p>
      <w:pPr>
        <w:widowControl w:val="0"/>
        <w:ind w:right="-618"/>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right="-618"/>
        <w:jc w:val="both"/>
        <w:rPr>
          <w:b/>
          <w:bCs/>
          <w:iCs/>
          <w:sz w:val="24"/>
          <w:szCs w:val="24"/>
        </w:rPr>
      </w:pPr>
    </w:p>
    <w:p>
      <w:pPr>
        <w:pStyle w:val="10"/>
        <w:ind w:right="-618"/>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right="-618"/>
        <w:jc w:val="both"/>
        <w:rPr>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right="-618"/>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Pr>
          <w:bCs/>
          <w:iCs/>
        </w:rPr>
      </w:pPr>
    </w:p>
    <w:p>
      <w:pPr>
        <w:pStyle w:val="15"/>
        <w:numPr>
          <w:ilvl w:val="0"/>
          <w:numId w:val="6"/>
        </w:numPr>
        <w:rPr>
          <w:bCs/>
          <w:iCs/>
        </w:rPr>
      </w:pPr>
      <w:r>
        <w:rPr>
          <w:bCs/>
          <w:iCs/>
        </w:rPr>
        <w:t xml:space="preserve">Advertência; </w:t>
      </w:r>
    </w:p>
    <w:p>
      <w:pPr>
        <w:pStyle w:val="15"/>
        <w:ind w:left="90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eastAsia="Arial Unicode MS"/>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rPr>
          <w:rFonts w:ascii="Times New Roman" w:hAnsi="Times New Roman" w:cs="Times New Roman"/>
          <w:iCs/>
          <w:sz w:val="24"/>
          <w:szCs w:val="24"/>
        </w:rPr>
      </w:pPr>
    </w:p>
    <w:p>
      <w:pPr>
        <w:pStyle w:val="6"/>
        <w:ind w:left="0" w:right="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eastAsia="Arial Unicode MS"/>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right="-96"/>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p>
            <w:pPr>
              <w:widowControl w:val="0"/>
              <w:tabs>
                <w:tab w:val="left" w:pos="5562"/>
              </w:tabs>
              <w:ind w:right="33"/>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Pr>
                <w:rFonts w:eastAsia="MS Mincho;ＭＳ 明朝"/>
                <w:b/>
                <w:iCs/>
                <w:sz w:val="22"/>
              </w:rPr>
            </w:pPr>
            <w:r>
              <w:rPr>
                <w:rFonts w:eastAsia="MS Mincho;ＭＳ 明朝"/>
                <w:b/>
                <w:iCs/>
                <w:sz w:val="22"/>
              </w:rPr>
              <w:t>Nome:</w:t>
            </w:r>
          </w:p>
          <w:p>
            <w:pPr>
              <w:widowControl w:val="0"/>
              <w:ind w:left="601"/>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right="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right="0"/>
        <w:rPr>
          <w:rFonts w:ascii="Times New Roman" w:hAnsi="Times New Roman" w:cs="Times New Roman"/>
        </w:rPr>
      </w:pPr>
      <w:r>
        <w:rPr>
          <w:rFonts w:ascii="Times New Roman" w:hAnsi="Times New Roman" w:cs="Times New Roman"/>
        </w:rPr>
        <w:t xml:space="preserve">                                                      Nome da Empresa</w:t>
      </w:r>
    </w:p>
    <w:p>
      <w:pPr>
        <w:pStyle w:val="18"/>
        <w:ind w:right="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rPr>
          <w:rFonts w:ascii="Times New Roman" w:hAnsi="Times New Roman" w:cs="Times New Roman"/>
        </w:rPr>
      </w:pPr>
    </w:p>
    <w:p>
      <w:pPr>
        <w:pStyle w:val="18"/>
        <w:ind w:right="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right="0"/>
        <w:jc w:val="center"/>
        <w:rPr>
          <w:rFonts w:ascii="Times New Roman" w:hAnsi="Times New Roman" w:cs="Times New Roman"/>
        </w:rPr>
      </w:pPr>
      <w:r>
        <w:rPr>
          <w:rFonts w:ascii="Times New Roman" w:hAnsi="Times New Roman" w:cs="Times New Roman"/>
        </w:rPr>
        <w:t xml:space="preserve">Assinatura do responsável legal </w:t>
      </w:r>
    </w:p>
    <w:p>
      <w:pPr>
        <w:rPr>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136/2021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136</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136</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jc w:val="center"/>
        <w:rPr>
          <w:b/>
          <w:bCs/>
          <w:sz w:val="24"/>
          <w:szCs w:val="24"/>
        </w:rPr>
      </w:pPr>
    </w:p>
    <w:p>
      <w:pPr>
        <w:jc w:val="center"/>
      </w:pPr>
      <w:r>
        <w:rPr>
          <w:b/>
          <w:bCs/>
          <w:sz w:val="24"/>
          <w:szCs w:val="24"/>
        </w:rPr>
        <w:t>PREGÃO PRESENCIAL N°. 136/2021</w:t>
      </w: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keepNext/>
        <w:keepLines/>
        <w:widowControl w:val="0"/>
        <w:autoSpaceDN w:val="0"/>
        <w:adjustRightInd w:val="0"/>
        <w:spacing w:before="20"/>
        <w:jc w:val="center"/>
        <w:rPr>
          <w:sz w:val="24"/>
          <w:szCs w:val="24"/>
        </w:rPr>
      </w:pPr>
      <w:r>
        <w:rPr>
          <w:sz w:val="24"/>
          <w:szCs w:val="24"/>
        </w:rPr>
        <w:t>ANEXO X</w:t>
      </w:r>
    </w:p>
    <w:p>
      <w:pPr>
        <w:keepNext/>
        <w:keepLines/>
        <w:widowControl w:val="0"/>
        <w:autoSpaceDN w:val="0"/>
        <w:adjustRightInd w:val="0"/>
        <w:spacing w:before="20"/>
        <w:jc w:val="center"/>
        <w:rPr>
          <w:sz w:val="24"/>
          <w:szCs w:val="24"/>
        </w:rPr>
      </w:pPr>
    </w:p>
    <w:p>
      <w:pPr>
        <w:keepNext/>
        <w:keepLines/>
        <w:widowControl w:val="0"/>
        <w:autoSpaceDN w:val="0"/>
        <w:adjustRightInd w:val="0"/>
        <w:spacing w:before="20"/>
        <w:jc w:val="both"/>
        <w:rPr>
          <w:sz w:val="24"/>
          <w:szCs w:val="24"/>
        </w:rPr>
      </w:pPr>
    </w:p>
    <w:p>
      <w:pPr>
        <w:keepNext/>
        <w:keepLines/>
        <w:widowControl w:val="0"/>
        <w:autoSpaceDN w:val="0"/>
        <w:adjustRightInd w:val="0"/>
        <w:spacing w:before="20"/>
        <w:jc w:val="both"/>
        <w:rPr>
          <w:sz w:val="24"/>
          <w:szCs w:val="24"/>
        </w:rPr>
      </w:pPr>
      <w:r>
        <w:rPr>
          <w:sz w:val="24"/>
          <w:szCs w:val="24"/>
        </w:rPr>
        <w:t xml:space="preserve">FICHA DE CADASTRO DE REPRESENTANTE PARA PREENCHIMENTO DE ATA DE REGISTRO DE PREÇO OU CONTRATO. </w:t>
      </w:r>
    </w:p>
    <w:p>
      <w:pPr>
        <w:keepNext/>
        <w:keepLines/>
        <w:widowControl w:val="0"/>
        <w:autoSpaceDN w:val="0"/>
        <w:adjustRightInd w:val="0"/>
        <w:spacing w:before="20"/>
        <w:jc w:val="both"/>
        <w:rPr>
          <w:sz w:val="24"/>
          <w:szCs w:val="24"/>
        </w:rPr>
      </w:pPr>
    </w:p>
    <w:p>
      <w:pPr>
        <w:keepNext/>
        <w:keepLines/>
        <w:widowControl w:val="0"/>
        <w:autoSpaceDN w:val="0"/>
        <w:adjustRightInd w:val="0"/>
        <w:spacing w:before="20"/>
        <w:jc w:val="both"/>
        <w:rPr>
          <w:sz w:val="24"/>
          <w:szCs w:val="24"/>
        </w:rPr>
      </w:pPr>
    </w:p>
    <w:p>
      <w:pPr>
        <w:keepNext/>
        <w:keepLines/>
        <w:widowControl w:val="0"/>
        <w:autoSpaceDN w:val="0"/>
        <w:adjustRightInd w:val="0"/>
        <w:spacing w:before="20"/>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autoSpaceDN w:val="0"/>
        <w:adjustRightInd w:val="0"/>
        <w:spacing w:before="20"/>
        <w:jc w:val="both"/>
        <w:rPr>
          <w:sz w:val="24"/>
          <w:szCs w:val="24"/>
        </w:rPr>
      </w:pPr>
      <w:r>
        <w:rPr>
          <w:sz w:val="24"/>
          <w:szCs w:val="24"/>
        </w:rPr>
        <w:t>DADOS DO REPRESENTANTE QUE IRÁ ASSINAR OS INSTRUMENTOS: ATA DE REGISTRO DE PREÇO E/OU CONTRATO.</w:t>
      </w:r>
    </w:p>
    <w:p>
      <w:pPr>
        <w:autoSpaceDN w:val="0"/>
        <w:adjustRightInd w:val="0"/>
        <w:jc w:val="both"/>
        <w:rPr>
          <w:sz w:val="24"/>
          <w:szCs w:val="24"/>
        </w:rPr>
      </w:pPr>
    </w:p>
    <w:p>
      <w:pPr>
        <w:jc w:val="both"/>
        <w:rPr>
          <w:sz w:val="24"/>
          <w:szCs w:val="24"/>
        </w:rPr>
      </w:pPr>
      <w:r>
        <w:rPr>
          <w:sz w:val="24"/>
          <w:szCs w:val="24"/>
        </w:rPr>
        <w:t>NOME:</w:t>
      </w:r>
    </w:p>
    <w:p>
      <w:pPr>
        <w:jc w:val="both"/>
        <w:rPr>
          <w:sz w:val="24"/>
          <w:szCs w:val="24"/>
        </w:rPr>
      </w:pPr>
      <w:r>
        <w:rPr>
          <w:sz w:val="24"/>
          <w:szCs w:val="24"/>
        </w:rPr>
        <w:t>CPF Nº:</w:t>
      </w:r>
    </w:p>
    <w:p>
      <w:pPr>
        <w:jc w:val="both"/>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400000000000000"/>
    <w:charset w:val="01"/>
    <w:family w:val="roman"/>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modern"/>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2020404030301010803"/>
    <w:charset w:val="00"/>
    <w:family w:val="roman"/>
    <w:pitch w:val="default"/>
    <w:sig w:usb0="00000000" w:usb1="00000000" w:usb2="00000000" w:usb3="00000000" w:csb0="0000009F"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ind w:right="-805" w:hanging="1418"/>
      <w:jc w:val="center"/>
      <w:rPr>
        <w:rFonts w:ascii="Garamond" w:hAnsi="Garamond" w:cs="Garamond"/>
        <w:b/>
        <w:iCs/>
        <w:color w:val="0000FF"/>
        <w:sz w:val="20"/>
      </w:rPr>
    </w:pPr>
    <w:r>
      <w:rPr>
        <w:rFonts w:ascii="Times New Roman" w:hAnsi="Times New Roman" w:cs="Times New Roman"/>
        <w:lang w:eastAsia="pt-BR"/>
      </w:rPr>
      <mc:AlternateContent>
        <mc:Choice Requires="wps">
          <w:drawing>
            <wp:anchor distT="0" distB="0" distL="114935" distR="114935" simplePos="0" relativeHeight="251661312"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5168;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Times New Roman" w:hAnsi="Times New Roman" w:cs="Times New Roman"/>
        <w:b/>
        <w:iCs/>
        <w:color w:val="0000FF"/>
        <w:sz w:val="20"/>
      </w:rPr>
      <w:t>Praça Prefeito Euclides Antônio Fabris, 343 – Telefax (0**67) 3409-1500 – Cep 79950-000 – e-mail: pregaonavirai@gmail.com</w:t>
    </w:r>
    <w:r>
      <w:rPr>
        <w:lang w:eastAsia="pt-BR"/>
      </w:rPr>
      <mc:AlternateContent>
        <mc:Choice Requires="wps">
          <w:drawing>
            <wp:anchor distT="0" distB="0" distL="0" distR="0" simplePos="0" relativeHeight="251662336"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29</w:t>
                          </w:r>
                          <w:r>
                            <w:rPr>
                              <w:rStyle w:val="208"/>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62336;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29</w:t>
                    </w:r>
                    <w:r>
                      <w:rPr>
                        <w:rStyle w:val="208"/>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241"/>
      <w:jc w:val="center"/>
      <w:rPr>
        <w:b/>
        <w:bCs/>
        <w:sz w:val="26"/>
        <w:szCs w:val="26"/>
      </w:rPr>
    </w:pPr>
    <w:r>
      <w:rPr>
        <w:lang w:eastAsia="pt-BR"/>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b/>
        <w:bCs/>
        <w:sz w:val="26"/>
        <w:szCs w:val="26"/>
      </w:rPr>
      <w:t>PREFEITURA MUNICIPAL DE NAVIRAÍ</w:t>
    </w:r>
  </w:p>
  <w:p>
    <w:pPr>
      <w:pStyle w:val="20"/>
      <w:ind w:right="-241"/>
      <w:jc w:val="center"/>
      <w:rPr>
        <w:b/>
        <w:bCs/>
        <w:sz w:val="26"/>
        <w:szCs w:val="26"/>
      </w:rPr>
    </w:pPr>
    <w:r>
      <w:rPr>
        <w:b/>
        <w:bCs/>
        <w:sz w:val="26"/>
        <w:szCs w:val="26"/>
      </w:rPr>
      <w:t>ESTADO DE MATO GROSSO DO SUL</w:t>
    </w:r>
  </w:p>
  <w:p>
    <w:pPr>
      <w:pStyle w:val="20"/>
      <w:ind w:right="-241"/>
      <w:jc w:val="center"/>
      <w:rPr>
        <w:b/>
        <w:bCs/>
        <w:sz w:val="26"/>
        <w:szCs w:val="26"/>
      </w:rPr>
    </w:pPr>
    <w:r>
      <w:rPr>
        <w:b/>
        <w:bCs/>
        <w:sz w:val="26"/>
        <w:szCs w:val="26"/>
      </w:rPr>
      <w:t>GERÊNCIA DE FINANÇAS</w:t>
    </w:r>
  </w:p>
  <w:p>
    <w:pPr>
      <w:pStyle w:val="20"/>
      <w:ind w:right="-241"/>
      <w:jc w:val="center"/>
      <w:rPr>
        <w:rFonts w:cs="David"/>
      </w:rPr>
    </w:pPr>
    <w:r>
      <w:rPr>
        <w:lang w:eastAsia="pt-BR"/>
      </w:rPr>
      <mc:AlternateContent>
        <mc:Choice Requires="wps">
          <w:drawing>
            <wp:anchor distT="0" distB="0" distL="114935" distR="114935" simplePos="0" relativeHeight="251660288"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6192;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79AEF"/>
    <w:multiLevelType w:val="singleLevel"/>
    <w:tmpl w:val="C8879AEF"/>
    <w:lvl w:ilvl="0" w:tentative="0">
      <w:start w:val="1"/>
      <w:numFmt w:val="lowerLetter"/>
      <w:lvlText w:val="%1)"/>
      <w:lvlJc w:val="left"/>
      <w:pPr>
        <w:tabs>
          <w:tab w:val="left" w:pos="720"/>
        </w:tabs>
        <w:ind w:left="720" w:hanging="360"/>
      </w:pPr>
      <w:rPr>
        <w:b/>
        <w:bCs/>
        <w:sz w:val="24"/>
        <w:szCs w:val="24"/>
      </w:rPr>
    </w:lvl>
  </w:abstractNum>
  <w:abstractNum w:abstractNumId="1">
    <w:nsid w:val="F4B5D9F5"/>
    <w:multiLevelType w:val="multilevel"/>
    <w:tmpl w:val="F4B5D9F5"/>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2470EC97"/>
    <w:multiLevelType w:val="singleLevel"/>
    <w:tmpl w:val="2470EC97"/>
    <w:lvl w:ilvl="0" w:tentative="0">
      <w:start w:val="1"/>
      <w:numFmt w:val="upperRoman"/>
      <w:lvlText w:val="%1-"/>
      <w:lvlJc w:val="left"/>
      <w:pPr>
        <w:ind w:left="900" w:hanging="720"/>
      </w:pPr>
      <w:rPr>
        <w:bCs/>
        <w:iCs/>
      </w:rPr>
    </w:lvl>
  </w:abstractNum>
  <w:abstractNum w:abstractNumId="3">
    <w:nsid w:val="2A8F537B"/>
    <w:multiLevelType w:val="multilevel"/>
    <w:tmpl w:val="2A8F537B"/>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4D4DC07F"/>
    <w:multiLevelType w:val="singleLevel"/>
    <w:tmpl w:val="4D4DC07F"/>
    <w:lvl w:ilvl="0" w:tentative="0">
      <w:start w:val="1"/>
      <w:numFmt w:val="lowerLetter"/>
      <w:lvlText w:val="%1)"/>
      <w:lvlJc w:val="left"/>
      <w:pPr>
        <w:tabs>
          <w:tab w:val="left" w:pos="1257"/>
        </w:tabs>
        <w:ind w:left="1257" w:hanging="690"/>
      </w:pPr>
    </w:lvl>
  </w:abstractNum>
  <w:abstractNum w:abstractNumId="5">
    <w:nsid w:val="5A241D34"/>
    <w:multiLevelType w:val="singleLevel"/>
    <w:tmpl w:val="5A241D34"/>
    <w:lvl w:ilvl="0" w:tentative="0">
      <w:start w:val="1"/>
      <w:numFmt w:val="lowerLetter"/>
      <w:lvlText w:val="%1)"/>
      <w:lvlJc w:val="left"/>
      <w:pPr>
        <w:tabs>
          <w:tab w:val="left" w:pos="720"/>
        </w:tabs>
        <w:ind w:left="720" w:hanging="36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hyphenationZone w:val="425"/>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54B"/>
    <w:rsid w:val="001806F0"/>
    <w:rsid w:val="001C154B"/>
    <w:rsid w:val="004B1EED"/>
    <w:rsid w:val="00C57667"/>
    <w:rsid w:val="00F45BBE"/>
    <w:rsid w:val="21CC38C4"/>
    <w:rsid w:val="30AF15FA"/>
    <w:rsid w:val="775B5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suppressAutoHyphens/>
      <w:overflowPunct w:val="0"/>
      <w:autoSpaceDE w:val="0"/>
      <w:textAlignment w:val="baseline"/>
    </w:pPr>
    <w:rPr>
      <w:rFonts w:ascii="Times New Roman" w:hAnsi="Times New Roman" w:eastAsia="Times New Roman" w:cs="Times New Roman"/>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jc w:val="both"/>
      <w:textAlignment w:val="auto"/>
    </w:pPr>
    <w:rPr>
      <w:rFonts w:ascii="Arial" w:hAnsi="Arial" w:cs="Arial"/>
      <w:sz w:val="22"/>
    </w:rPr>
  </w:style>
  <w:style w:type="paragraph" w:styleId="17">
    <w:name w:val="Body Text Indent 2"/>
    <w:basedOn w:val="1"/>
    <w:qFormat/>
    <w:uiPriority w:val="0"/>
    <w:pPr>
      <w:ind w:left="705" w:hanging="705"/>
      <w:jc w:val="both"/>
    </w:pPr>
    <w:rPr>
      <w:rFonts w:ascii="Arial" w:hAnsi="Arial" w:cs="Arial"/>
      <w:sz w:val="23"/>
    </w:rPr>
  </w:style>
  <w:style w:type="paragraph" w:styleId="18">
    <w:name w:val="Body Text 3"/>
    <w:basedOn w:val="1"/>
    <w:qFormat/>
    <w:uiPriority w:val="0"/>
    <w:pPr>
      <w:overflowPunct/>
      <w:autoSpaceDE/>
      <w:ind w:right="-142"/>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jc w:val="both"/>
      <w:textAlignment w:val="auto"/>
    </w:pPr>
    <w:rPr>
      <w:rFonts w:ascii="Arial" w:hAnsi="Arial" w:cs="Arial"/>
      <w:bCs/>
      <w:sz w:val="21"/>
    </w:rPr>
  </w:style>
  <w:style w:type="paragraph" w:styleId="24">
    <w:name w:val="Balloon Text"/>
    <w:basedOn w:val="1"/>
    <w:link w:val="247"/>
    <w:uiPriority w:val="0"/>
    <w:rPr>
      <w:rFonts w:ascii="Tahoma" w:hAnsi="Tahoma" w:cs="Tahoma"/>
      <w:sz w:val="16"/>
      <w:szCs w:val="16"/>
    </w:rPr>
  </w:style>
  <w:style w:type="paragraph" w:styleId="25">
    <w:name w:val="Subtitle"/>
    <w:basedOn w:val="1"/>
    <w:next w:val="15"/>
    <w:qFormat/>
    <w:uiPriority w:val="0"/>
    <w:pPr>
      <w:overflowPunct/>
      <w:autoSpaceDE/>
      <w:ind w:left="-142" w:right="-1"/>
      <w:textAlignment w:val="auto"/>
    </w:pPr>
    <w:rPr>
      <w:b/>
      <w:sz w:val="23"/>
    </w:rPr>
  </w:style>
  <w:style w:type="paragraph" w:styleId="26">
    <w:name w:val="Body Text Indent"/>
    <w:basedOn w:val="1"/>
    <w:qFormat/>
    <w:uiPriority w:val="0"/>
    <w:pPr>
      <w:overflowPunct/>
      <w:autoSpaceDE/>
      <w:jc w:val="both"/>
      <w:textAlignment w:val="auto"/>
    </w:pPr>
    <w:rPr>
      <w:sz w:val="22"/>
    </w:rPr>
  </w:style>
  <w:style w:type="character" w:customStyle="1" w:styleId="27">
    <w:name w:val="WW8Num1z0"/>
    <w:qFormat/>
    <w:uiPriority w:val="0"/>
  </w:style>
  <w:style w:type="character" w:customStyle="1" w:styleId="28">
    <w:name w:val="WW8Num1z1"/>
    <w:qFormat/>
    <w:uiPriority w:val="0"/>
  </w:style>
  <w:style w:type="character" w:customStyle="1" w:styleId="29">
    <w:name w:val="WW8Num1z2"/>
    <w:qFormat/>
    <w:uiPriority w:val="0"/>
  </w:style>
  <w:style w:type="character" w:customStyle="1" w:styleId="30">
    <w:name w:val="WW8Num1z3"/>
    <w:qFormat/>
    <w:uiPriority w:val="0"/>
  </w:style>
  <w:style w:type="character" w:customStyle="1" w:styleId="31">
    <w:name w:val="WW8Num1z4"/>
    <w:qFormat/>
    <w:uiPriority w:val="0"/>
  </w:style>
  <w:style w:type="character" w:customStyle="1" w:styleId="32">
    <w:name w:val="WW8Num1z5"/>
    <w:qFormat/>
    <w:uiPriority w:val="0"/>
  </w:style>
  <w:style w:type="character" w:customStyle="1" w:styleId="33">
    <w:name w:val="WW8Num1z6"/>
    <w:qFormat/>
    <w:uiPriority w:val="0"/>
  </w:style>
  <w:style w:type="character" w:customStyle="1" w:styleId="34">
    <w:name w:val="WW8Num1z7"/>
    <w:qFormat/>
    <w:uiPriority w:val="0"/>
  </w:style>
  <w:style w:type="character" w:customStyle="1" w:styleId="35">
    <w:name w:val="WW8Num1z8"/>
    <w:qFormat/>
    <w:uiPriority w:val="0"/>
  </w:style>
  <w:style w:type="character" w:customStyle="1" w:styleId="36">
    <w:name w:val="WW8Num2z0"/>
    <w:qFormat/>
    <w:uiPriority w:val="0"/>
  </w:style>
  <w:style w:type="character" w:customStyle="1" w:styleId="37">
    <w:name w:val="WW8Num2z1"/>
    <w:qFormat/>
    <w:uiPriority w:val="0"/>
  </w:style>
  <w:style w:type="character" w:customStyle="1" w:styleId="38">
    <w:name w:val="WW8Num2z2"/>
    <w:qFormat/>
    <w:uiPriority w:val="0"/>
  </w:style>
  <w:style w:type="character" w:customStyle="1" w:styleId="39">
    <w:name w:val="WW8Num2z3"/>
    <w:qFormat/>
    <w:uiPriority w:val="0"/>
  </w:style>
  <w:style w:type="character" w:customStyle="1" w:styleId="40">
    <w:name w:val="WW8Num2z4"/>
    <w:qFormat/>
    <w:uiPriority w:val="0"/>
  </w:style>
  <w:style w:type="character" w:customStyle="1" w:styleId="41">
    <w:name w:val="WW8Num2z5"/>
    <w:qFormat/>
    <w:uiPriority w:val="0"/>
  </w:style>
  <w:style w:type="character" w:customStyle="1" w:styleId="42">
    <w:name w:val="WW8Num2z6"/>
    <w:qFormat/>
    <w:uiPriority w:val="0"/>
  </w:style>
  <w:style w:type="character" w:customStyle="1" w:styleId="43">
    <w:name w:val="WW8Num2z7"/>
    <w:qFormat/>
    <w:uiPriority w:val="0"/>
  </w:style>
  <w:style w:type="character" w:customStyle="1" w:styleId="44">
    <w:name w:val="WW8Num2z8"/>
    <w:qFormat/>
    <w:uiPriority w:val="0"/>
  </w:style>
  <w:style w:type="character" w:customStyle="1" w:styleId="45">
    <w:name w:val="WW8Num3z0"/>
    <w:qFormat/>
    <w:uiPriority w:val="0"/>
  </w:style>
  <w:style w:type="character" w:customStyle="1" w:styleId="46">
    <w:name w:val="WW8Num4z0"/>
    <w:qFormat/>
    <w:uiPriority w:val="0"/>
  </w:style>
  <w:style w:type="character" w:customStyle="1" w:styleId="47">
    <w:name w:val="WW8Num5z0"/>
    <w:qFormat/>
    <w:uiPriority w:val="0"/>
    <w:rPr>
      <w:b/>
      <w:iCs/>
      <w:sz w:val="24"/>
      <w:szCs w:val="24"/>
    </w:rPr>
  </w:style>
  <w:style w:type="character" w:customStyle="1" w:styleId="48">
    <w:name w:val="WW8Num6z0"/>
    <w:qFormat/>
    <w:uiPriority w:val="0"/>
  </w:style>
  <w:style w:type="character" w:customStyle="1" w:styleId="49">
    <w:name w:val="WW8Num6z1"/>
    <w:qFormat/>
    <w:uiPriority w:val="0"/>
  </w:style>
  <w:style w:type="character" w:customStyle="1" w:styleId="50">
    <w:name w:val="WW8Num6z2"/>
    <w:qFormat/>
    <w:uiPriority w:val="0"/>
  </w:style>
  <w:style w:type="character" w:customStyle="1" w:styleId="51">
    <w:name w:val="WW8Num6z3"/>
    <w:qFormat/>
    <w:uiPriority w:val="0"/>
  </w:style>
  <w:style w:type="character" w:customStyle="1" w:styleId="52">
    <w:name w:val="WW8Num6z4"/>
    <w:qFormat/>
    <w:uiPriority w:val="0"/>
  </w:style>
  <w:style w:type="character" w:customStyle="1" w:styleId="53">
    <w:name w:val="WW8Num6z5"/>
    <w:qFormat/>
    <w:uiPriority w:val="0"/>
  </w:style>
  <w:style w:type="character" w:customStyle="1" w:styleId="54">
    <w:name w:val="WW8Num6z6"/>
    <w:qFormat/>
    <w:uiPriority w:val="0"/>
  </w:style>
  <w:style w:type="character" w:customStyle="1" w:styleId="55">
    <w:name w:val="WW8Num6z7"/>
    <w:qFormat/>
    <w:uiPriority w:val="0"/>
  </w:style>
  <w:style w:type="character" w:customStyle="1" w:styleId="56">
    <w:name w:val="WW8Num6z8"/>
    <w:qFormat/>
    <w:uiPriority w:val="0"/>
  </w:style>
  <w:style w:type="character" w:customStyle="1" w:styleId="57">
    <w:name w:val="WW8Num7z0"/>
    <w:qFormat/>
    <w:uiPriority w:val="0"/>
    <w:rPr>
      <w:spacing w:val="0"/>
      <w:w w:val="100"/>
      <w:sz w:val="22"/>
      <w:szCs w:val="22"/>
    </w:rPr>
  </w:style>
  <w:style w:type="character" w:customStyle="1" w:styleId="58">
    <w:name w:val="WW8Num7z1"/>
    <w:qFormat/>
    <w:uiPriority w:val="0"/>
  </w:style>
  <w:style w:type="character" w:customStyle="1" w:styleId="59">
    <w:name w:val="WW8Num7z2"/>
    <w:qFormat/>
    <w:uiPriority w:val="0"/>
  </w:style>
  <w:style w:type="character" w:customStyle="1" w:styleId="60">
    <w:name w:val="WW8Num7z3"/>
    <w:qFormat/>
    <w:uiPriority w:val="0"/>
  </w:style>
  <w:style w:type="character" w:customStyle="1" w:styleId="61">
    <w:name w:val="WW8Num7z4"/>
    <w:qFormat/>
    <w:uiPriority w:val="0"/>
  </w:style>
  <w:style w:type="character" w:customStyle="1" w:styleId="62">
    <w:name w:val="WW8Num7z5"/>
    <w:qFormat/>
    <w:uiPriority w:val="0"/>
  </w:style>
  <w:style w:type="character" w:customStyle="1" w:styleId="63">
    <w:name w:val="WW8Num7z6"/>
    <w:qFormat/>
    <w:uiPriority w:val="0"/>
  </w:style>
  <w:style w:type="character" w:customStyle="1" w:styleId="64">
    <w:name w:val="WW8Num7z7"/>
    <w:qFormat/>
    <w:uiPriority w:val="0"/>
  </w:style>
  <w:style w:type="character" w:customStyle="1" w:styleId="65">
    <w:name w:val="WW8Num7z8"/>
    <w:qFormat/>
    <w:uiPriority w:val="0"/>
  </w:style>
  <w:style w:type="character" w:customStyle="1" w:styleId="66">
    <w:name w:val="WW8Num8z0"/>
    <w:qFormat/>
    <w:uiPriority w:val="0"/>
    <w:rPr>
      <w:b/>
      <w:i/>
    </w:rPr>
  </w:style>
  <w:style w:type="character" w:customStyle="1" w:styleId="67">
    <w:name w:val="WW8Num9z0"/>
    <w:qFormat/>
    <w:uiPriority w:val="0"/>
    <w:rPr>
      <w:bCs/>
      <w:iCs/>
    </w:rPr>
  </w:style>
  <w:style w:type="character" w:customStyle="1" w:styleId="68">
    <w:name w:val="WW8Num9z1"/>
    <w:qFormat/>
    <w:uiPriority w:val="0"/>
  </w:style>
  <w:style w:type="character" w:customStyle="1" w:styleId="69">
    <w:name w:val="WW8Num9z2"/>
    <w:qFormat/>
    <w:uiPriority w:val="0"/>
  </w:style>
  <w:style w:type="character" w:customStyle="1" w:styleId="70">
    <w:name w:val="WW8Num9z3"/>
    <w:qFormat/>
    <w:uiPriority w:val="0"/>
  </w:style>
  <w:style w:type="character" w:customStyle="1" w:styleId="71">
    <w:name w:val="WW8Num9z4"/>
    <w:qFormat/>
    <w:uiPriority w:val="0"/>
  </w:style>
  <w:style w:type="character" w:customStyle="1" w:styleId="72">
    <w:name w:val="WW8Num9z5"/>
    <w:qFormat/>
    <w:uiPriority w:val="0"/>
  </w:style>
  <w:style w:type="character" w:customStyle="1" w:styleId="73">
    <w:name w:val="WW8Num9z6"/>
    <w:qFormat/>
    <w:uiPriority w:val="0"/>
  </w:style>
  <w:style w:type="character" w:customStyle="1" w:styleId="74">
    <w:name w:val="WW8Num9z7"/>
    <w:qFormat/>
    <w:uiPriority w:val="0"/>
  </w:style>
  <w:style w:type="character" w:customStyle="1" w:styleId="75">
    <w:name w:val="WW8Num9z8"/>
    <w:qFormat/>
    <w:uiPriority w:val="0"/>
  </w:style>
  <w:style w:type="character" w:customStyle="1" w:styleId="76">
    <w:name w:val="WW8Num10z0"/>
    <w:qFormat/>
    <w:uiPriority w:val="0"/>
  </w:style>
  <w:style w:type="character" w:customStyle="1" w:styleId="77">
    <w:name w:val="WW8Num10z1"/>
    <w:qFormat/>
    <w:uiPriority w:val="0"/>
  </w:style>
  <w:style w:type="character" w:customStyle="1" w:styleId="78">
    <w:name w:val="WW8Num10z2"/>
    <w:qFormat/>
    <w:uiPriority w:val="0"/>
  </w:style>
  <w:style w:type="character" w:customStyle="1" w:styleId="79">
    <w:name w:val="WW8Num10z3"/>
    <w:qFormat/>
    <w:uiPriority w:val="0"/>
  </w:style>
  <w:style w:type="character" w:customStyle="1" w:styleId="80">
    <w:name w:val="WW8Num10z4"/>
    <w:qFormat/>
    <w:uiPriority w:val="0"/>
  </w:style>
  <w:style w:type="character" w:customStyle="1" w:styleId="81">
    <w:name w:val="WW8Num10z5"/>
    <w:qFormat/>
    <w:uiPriority w:val="0"/>
  </w:style>
  <w:style w:type="character" w:customStyle="1" w:styleId="82">
    <w:name w:val="WW8Num10z6"/>
    <w:qFormat/>
    <w:uiPriority w:val="0"/>
  </w:style>
  <w:style w:type="character" w:customStyle="1" w:styleId="83">
    <w:name w:val="WW8Num10z7"/>
    <w:qFormat/>
    <w:uiPriority w:val="0"/>
  </w:style>
  <w:style w:type="character" w:customStyle="1" w:styleId="84">
    <w:name w:val="WW8Num10z8"/>
    <w:qFormat/>
    <w:uiPriority w:val="0"/>
  </w:style>
  <w:style w:type="character" w:customStyle="1" w:styleId="85">
    <w:name w:val="WW8Num11z0"/>
    <w:qFormat/>
    <w:uiPriority w:val="0"/>
  </w:style>
  <w:style w:type="character" w:customStyle="1" w:styleId="86">
    <w:name w:val="WW8Num11z1"/>
    <w:qFormat/>
    <w:uiPriority w:val="0"/>
  </w:style>
  <w:style w:type="character" w:customStyle="1" w:styleId="87">
    <w:name w:val="WW8Num11z2"/>
    <w:qFormat/>
    <w:uiPriority w:val="0"/>
  </w:style>
  <w:style w:type="character" w:customStyle="1" w:styleId="88">
    <w:name w:val="WW8Num11z3"/>
    <w:qFormat/>
    <w:uiPriority w:val="0"/>
  </w:style>
  <w:style w:type="character" w:customStyle="1" w:styleId="89">
    <w:name w:val="WW8Num11z4"/>
    <w:qFormat/>
    <w:uiPriority w:val="0"/>
  </w:style>
  <w:style w:type="character" w:customStyle="1" w:styleId="90">
    <w:name w:val="WW8Num11z5"/>
    <w:qFormat/>
    <w:uiPriority w:val="0"/>
  </w:style>
  <w:style w:type="character" w:customStyle="1" w:styleId="91">
    <w:name w:val="WW8Num11z6"/>
    <w:qFormat/>
    <w:uiPriority w:val="0"/>
  </w:style>
  <w:style w:type="character" w:customStyle="1" w:styleId="92">
    <w:name w:val="WW8Num11z7"/>
    <w:qFormat/>
    <w:uiPriority w:val="0"/>
  </w:style>
  <w:style w:type="character" w:customStyle="1" w:styleId="93">
    <w:name w:val="WW8Num11z8"/>
    <w:qFormat/>
    <w:uiPriority w:val="0"/>
  </w:style>
  <w:style w:type="character" w:customStyle="1" w:styleId="94">
    <w:name w:val="WW8Num12z0"/>
    <w:qFormat/>
    <w:uiPriority w:val="0"/>
    <w:rPr>
      <w:rFonts w:ascii="Symbol" w:hAnsi="Symbol" w:eastAsia="Times New Roman" w:cs="Times New Roman"/>
    </w:rPr>
  </w:style>
  <w:style w:type="character" w:customStyle="1" w:styleId="95">
    <w:name w:val="WW8Num12z1"/>
    <w:qFormat/>
    <w:uiPriority w:val="0"/>
    <w:rPr>
      <w:rFonts w:ascii="Courier New" w:hAnsi="Courier New" w:cs="Courier New"/>
    </w:rPr>
  </w:style>
  <w:style w:type="character" w:customStyle="1" w:styleId="96">
    <w:name w:val="WW8Num12z2"/>
    <w:qFormat/>
    <w:uiPriority w:val="0"/>
    <w:rPr>
      <w:rFonts w:ascii="Wingdings" w:hAnsi="Wingdings" w:cs="Wingdings"/>
    </w:rPr>
  </w:style>
  <w:style w:type="character" w:customStyle="1" w:styleId="97">
    <w:name w:val="WW8Num12z3"/>
    <w:qFormat/>
    <w:uiPriority w:val="0"/>
    <w:rPr>
      <w:rFonts w:ascii="Symbol" w:hAnsi="Symbol" w:cs="Symbol"/>
    </w:rPr>
  </w:style>
  <w:style w:type="character" w:customStyle="1" w:styleId="98">
    <w:name w:val="WW8Num13z0"/>
    <w:qFormat/>
    <w:uiPriority w:val="0"/>
  </w:style>
  <w:style w:type="character" w:customStyle="1" w:styleId="99">
    <w:name w:val="WW8Num13z1"/>
    <w:qFormat/>
    <w:uiPriority w:val="0"/>
  </w:style>
  <w:style w:type="character" w:customStyle="1" w:styleId="100">
    <w:name w:val="WW8Num13z2"/>
    <w:qFormat/>
    <w:uiPriority w:val="0"/>
  </w:style>
  <w:style w:type="character" w:customStyle="1" w:styleId="101">
    <w:name w:val="WW8Num13z3"/>
    <w:qFormat/>
    <w:uiPriority w:val="0"/>
  </w:style>
  <w:style w:type="character" w:customStyle="1" w:styleId="102">
    <w:name w:val="WW8Num13z4"/>
    <w:qFormat/>
    <w:uiPriority w:val="0"/>
  </w:style>
  <w:style w:type="character" w:customStyle="1" w:styleId="103">
    <w:name w:val="WW8Num13z5"/>
    <w:qFormat/>
    <w:uiPriority w:val="0"/>
  </w:style>
  <w:style w:type="character" w:customStyle="1" w:styleId="104">
    <w:name w:val="WW8Num13z6"/>
    <w:qFormat/>
    <w:uiPriority w:val="0"/>
  </w:style>
  <w:style w:type="character" w:customStyle="1" w:styleId="105">
    <w:name w:val="WW8Num13z7"/>
    <w:qFormat/>
    <w:uiPriority w:val="0"/>
  </w:style>
  <w:style w:type="character" w:customStyle="1" w:styleId="106">
    <w:name w:val="WW8Num13z8"/>
    <w:qFormat/>
    <w:uiPriority w:val="0"/>
  </w:style>
  <w:style w:type="character" w:customStyle="1" w:styleId="107">
    <w:name w:val="WW8Num14z0"/>
    <w:qFormat/>
    <w:uiPriority w:val="0"/>
    <w:rPr>
      <w:b/>
      <w:bCs/>
      <w:sz w:val="24"/>
      <w:szCs w:val="24"/>
    </w:rPr>
  </w:style>
  <w:style w:type="character" w:customStyle="1" w:styleId="108">
    <w:name w:val="WW8Num14z1"/>
    <w:qFormat/>
    <w:uiPriority w:val="0"/>
  </w:style>
  <w:style w:type="character" w:customStyle="1" w:styleId="109">
    <w:name w:val="WW8Num14z2"/>
    <w:qFormat/>
    <w:uiPriority w:val="0"/>
  </w:style>
  <w:style w:type="character" w:customStyle="1" w:styleId="110">
    <w:name w:val="WW8Num14z3"/>
    <w:qFormat/>
    <w:uiPriority w:val="0"/>
  </w:style>
  <w:style w:type="character" w:customStyle="1" w:styleId="111">
    <w:name w:val="WW8Num14z4"/>
    <w:qFormat/>
    <w:uiPriority w:val="0"/>
  </w:style>
  <w:style w:type="character" w:customStyle="1" w:styleId="112">
    <w:name w:val="WW8Num14z5"/>
    <w:qFormat/>
    <w:uiPriority w:val="0"/>
  </w:style>
  <w:style w:type="character" w:customStyle="1" w:styleId="113">
    <w:name w:val="WW8Num14z6"/>
    <w:qFormat/>
    <w:uiPriority w:val="0"/>
  </w:style>
  <w:style w:type="character" w:customStyle="1" w:styleId="114">
    <w:name w:val="WW8Num14z7"/>
    <w:qFormat/>
    <w:uiPriority w:val="0"/>
  </w:style>
  <w:style w:type="character" w:customStyle="1" w:styleId="115">
    <w:name w:val="WW8Num14z8"/>
    <w:qFormat/>
    <w:uiPriority w:val="0"/>
  </w:style>
  <w:style w:type="character" w:customStyle="1" w:styleId="116">
    <w:name w:val="WW8Num15z0"/>
    <w:qFormat/>
    <w:uiPriority w:val="0"/>
  </w:style>
  <w:style w:type="character" w:customStyle="1" w:styleId="117">
    <w:name w:val="WW8Num15z1"/>
    <w:qFormat/>
    <w:uiPriority w:val="0"/>
  </w:style>
  <w:style w:type="character" w:customStyle="1" w:styleId="118">
    <w:name w:val="WW8Num15z2"/>
    <w:qFormat/>
    <w:uiPriority w:val="0"/>
  </w:style>
  <w:style w:type="character" w:customStyle="1" w:styleId="119">
    <w:name w:val="WW8Num15z3"/>
    <w:qFormat/>
    <w:uiPriority w:val="0"/>
  </w:style>
  <w:style w:type="character" w:customStyle="1" w:styleId="120">
    <w:name w:val="WW8Num15z4"/>
    <w:qFormat/>
    <w:uiPriority w:val="0"/>
  </w:style>
  <w:style w:type="character" w:customStyle="1" w:styleId="121">
    <w:name w:val="WW8Num15z5"/>
    <w:qFormat/>
    <w:uiPriority w:val="0"/>
  </w:style>
  <w:style w:type="character" w:customStyle="1" w:styleId="122">
    <w:name w:val="WW8Num15z6"/>
    <w:qFormat/>
    <w:uiPriority w:val="0"/>
  </w:style>
  <w:style w:type="character" w:customStyle="1" w:styleId="123">
    <w:name w:val="WW8Num15z7"/>
    <w:qFormat/>
    <w:uiPriority w:val="0"/>
  </w:style>
  <w:style w:type="character" w:customStyle="1" w:styleId="124">
    <w:name w:val="WW8Num15z8"/>
    <w:qFormat/>
    <w:uiPriority w:val="0"/>
  </w:style>
  <w:style w:type="character" w:customStyle="1" w:styleId="125">
    <w:name w:val="WW8Num16z0"/>
    <w:qFormat/>
    <w:uiPriority w:val="0"/>
  </w:style>
  <w:style w:type="character" w:customStyle="1" w:styleId="126">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7">
    <w:name w:val="WW8Num17z1"/>
    <w:qFormat/>
    <w:uiPriority w:val="0"/>
    <w:rPr>
      <w:lang w:val="pt-BR" w:bidi="pt-BR"/>
    </w:rPr>
  </w:style>
  <w:style w:type="character" w:customStyle="1" w:styleId="128">
    <w:name w:val="WW8Num18z0"/>
    <w:qFormat/>
    <w:uiPriority w:val="0"/>
    <w:rPr>
      <w:b/>
    </w:rPr>
  </w:style>
  <w:style w:type="character" w:customStyle="1" w:styleId="129">
    <w:name w:val="WW8Num19z0"/>
    <w:qFormat/>
    <w:uiPriority w:val="0"/>
  </w:style>
  <w:style w:type="character" w:customStyle="1" w:styleId="130">
    <w:name w:val="WW8Num19z1"/>
    <w:qFormat/>
    <w:uiPriority w:val="0"/>
  </w:style>
  <w:style w:type="character" w:customStyle="1" w:styleId="131">
    <w:name w:val="WW8Num19z2"/>
    <w:qFormat/>
    <w:uiPriority w:val="0"/>
  </w:style>
  <w:style w:type="character" w:customStyle="1" w:styleId="132">
    <w:name w:val="WW8Num19z3"/>
    <w:qFormat/>
    <w:uiPriority w:val="0"/>
  </w:style>
  <w:style w:type="character" w:customStyle="1" w:styleId="133">
    <w:name w:val="WW8Num19z4"/>
    <w:qFormat/>
    <w:uiPriority w:val="0"/>
  </w:style>
  <w:style w:type="character" w:customStyle="1" w:styleId="134">
    <w:name w:val="WW8Num19z5"/>
    <w:qFormat/>
    <w:uiPriority w:val="0"/>
  </w:style>
  <w:style w:type="character" w:customStyle="1" w:styleId="135">
    <w:name w:val="WW8Num19z6"/>
    <w:qFormat/>
    <w:uiPriority w:val="0"/>
  </w:style>
  <w:style w:type="character" w:customStyle="1" w:styleId="136">
    <w:name w:val="WW8Num19z7"/>
    <w:qFormat/>
    <w:uiPriority w:val="0"/>
  </w:style>
  <w:style w:type="character" w:customStyle="1" w:styleId="137">
    <w:name w:val="WW8Num19z8"/>
    <w:qFormat/>
    <w:uiPriority w:val="0"/>
  </w:style>
  <w:style w:type="character" w:customStyle="1" w:styleId="138">
    <w:name w:val="WW8Num20z0"/>
    <w:qFormat/>
    <w:uiPriority w:val="0"/>
  </w:style>
  <w:style w:type="character" w:customStyle="1" w:styleId="139">
    <w:name w:val="WW8Num20z1"/>
    <w:qFormat/>
    <w:uiPriority w:val="0"/>
  </w:style>
  <w:style w:type="character" w:customStyle="1" w:styleId="140">
    <w:name w:val="WW8Num20z2"/>
    <w:qFormat/>
    <w:uiPriority w:val="0"/>
  </w:style>
  <w:style w:type="character" w:customStyle="1" w:styleId="141">
    <w:name w:val="WW8Num20z3"/>
    <w:qFormat/>
    <w:uiPriority w:val="0"/>
  </w:style>
  <w:style w:type="character" w:customStyle="1" w:styleId="142">
    <w:name w:val="WW8Num20z4"/>
    <w:qFormat/>
    <w:uiPriority w:val="0"/>
  </w:style>
  <w:style w:type="character" w:customStyle="1" w:styleId="143">
    <w:name w:val="WW8Num20z5"/>
    <w:qFormat/>
    <w:uiPriority w:val="0"/>
  </w:style>
  <w:style w:type="character" w:customStyle="1" w:styleId="144">
    <w:name w:val="WW8Num20z6"/>
    <w:qFormat/>
    <w:uiPriority w:val="0"/>
  </w:style>
  <w:style w:type="character" w:customStyle="1" w:styleId="145">
    <w:name w:val="WW8Num20z7"/>
    <w:qFormat/>
    <w:uiPriority w:val="0"/>
  </w:style>
  <w:style w:type="character" w:customStyle="1" w:styleId="146">
    <w:name w:val="WW8Num20z8"/>
    <w:qFormat/>
    <w:uiPriority w:val="0"/>
  </w:style>
  <w:style w:type="character" w:customStyle="1" w:styleId="147">
    <w:name w:val="WW8Num21z0"/>
    <w:qFormat/>
    <w:uiPriority w:val="0"/>
  </w:style>
  <w:style w:type="character" w:customStyle="1" w:styleId="148">
    <w:name w:val="WW8Num22z0"/>
    <w:qFormat/>
    <w:uiPriority w:val="0"/>
  </w:style>
  <w:style w:type="character" w:customStyle="1" w:styleId="149">
    <w:name w:val="WW8Num22z1"/>
    <w:qFormat/>
    <w:uiPriority w:val="0"/>
  </w:style>
  <w:style w:type="character" w:customStyle="1" w:styleId="150">
    <w:name w:val="WW8Num22z2"/>
    <w:qFormat/>
    <w:uiPriority w:val="0"/>
  </w:style>
  <w:style w:type="character" w:customStyle="1" w:styleId="151">
    <w:name w:val="WW8Num22z3"/>
    <w:qFormat/>
    <w:uiPriority w:val="0"/>
  </w:style>
  <w:style w:type="character" w:customStyle="1" w:styleId="152">
    <w:name w:val="WW8Num22z4"/>
    <w:qFormat/>
    <w:uiPriority w:val="0"/>
  </w:style>
  <w:style w:type="character" w:customStyle="1" w:styleId="153">
    <w:name w:val="WW8Num22z5"/>
    <w:qFormat/>
    <w:uiPriority w:val="0"/>
  </w:style>
  <w:style w:type="character" w:customStyle="1" w:styleId="154">
    <w:name w:val="WW8Num22z6"/>
    <w:qFormat/>
    <w:uiPriority w:val="0"/>
  </w:style>
  <w:style w:type="character" w:customStyle="1" w:styleId="155">
    <w:name w:val="WW8Num22z7"/>
    <w:qFormat/>
    <w:uiPriority w:val="0"/>
  </w:style>
  <w:style w:type="character" w:customStyle="1" w:styleId="156">
    <w:name w:val="WW8Num22z8"/>
    <w:qFormat/>
    <w:uiPriority w:val="0"/>
  </w:style>
  <w:style w:type="character" w:customStyle="1" w:styleId="157">
    <w:name w:val="WW8Num23z0"/>
    <w:qFormat/>
    <w:uiPriority w:val="0"/>
    <w:rPr>
      <w:rFonts w:ascii="Symbol" w:hAnsi="Symbol" w:cs="Symbol"/>
    </w:rPr>
  </w:style>
  <w:style w:type="character" w:customStyle="1" w:styleId="158">
    <w:name w:val="WW8Num23z1"/>
    <w:qFormat/>
    <w:uiPriority w:val="0"/>
    <w:rPr>
      <w:rFonts w:ascii="Courier New" w:hAnsi="Courier New" w:cs="Courier New"/>
    </w:rPr>
  </w:style>
  <w:style w:type="character" w:customStyle="1" w:styleId="159">
    <w:name w:val="WW8Num23z2"/>
    <w:qFormat/>
    <w:uiPriority w:val="0"/>
    <w:rPr>
      <w:rFonts w:ascii="Wingdings" w:hAnsi="Wingdings" w:cs="Wingdings"/>
    </w:rPr>
  </w:style>
  <w:style w:type="character" w:customStyle="1" w:styleId="160">
    <w:name w:val="WW8Num24z0"/>
    <w:qFormat/>
    <w:uiPriority w:val="0"/>
  </w:style>
  <w:style w:type="character" w:customStyle="1" w:styleId="161">
    <w:name w:val="WW8Num24z1"/>
    <w:qFormat/>
    <w:uiPriority w:val="0"/>
  </w:style>
  <w:style w:type="character" w:customStyle="1" w:styleId="162">
    <w:name w:val="WW8Num24z2"/>
    <w:qFormat/>
    <w:uiPriority w:val="0"/>
  </w:style>
  <w:style w:type="character" w:customStyle="1" w:styleId="163">
    <w:name w:val="WW8Num24z3"/>
    <w:qFormat/>
    <w:uiPriority w:val="0"/>
  </w:style>
  <w:style w:type="character" w:customStyle="1" w:styleId="164">
    <w:name w:val="WW8Num24z4"/>
    <w:qFormat/>
    <w:uiPriority w:val="0"/>
  </w:style>
  <w:style w:type="character" w:customStyle="1" w:styleId="165">
    <w:name w:val="WW8Num24z5"/>
    <w:qFormat/>
    <w:uiPriority w:val="0"/>
  </w:style>
  <w:style w:type="character" w:customStyle="1" w:styleId="166">
    <w:name w:val="WW8Num24z6"/>
    <w:qFormat/>
    <w:uiPriority w:val="0"/>
  </w:style>
  <w:style w:type="character" w:customStyle="1" w:styleId="167">
    <w:name w:val="WW8Num24z7"/>
    <w:qFormat/>
    <w:uiPriority w:val="0"/>
  </w:style>
  <w:style w:type="character" w:customStyle="1" w:styleId="168">
    <w:name w:val="WW8Num24z8"/>
    <w:qFormat/>
    <w:uiPriority w:val="0"/>
  </w:style>
  <w:style w:type="character" w:customStyle="1" w:styleId="169">
    <w:name w:val="WW8Num25z0"/>
    <w:qFormat/>
    <w:uiPriority w:val="0"/>
  </w:style>
  <w:style w:type="character" w:customStyle="1" w:styleId="170">
    <w:name w:val="WW8Num25z1"/>
    <w:qFormat/>
    <w:uiPriority w:val="0"/>
  </w:style>
  <w:style w:type="character" w:customStyle="1" w:styleId="171">
    <w:name w:val="WW8Num25z2"/>
    <w:qFormat/>
    <w:uiPriority w:val="0"/>
  </w:style>
  <w:style w:type="character" w:customStyle="1" w:styleId="172">
    <w:name w:val="WW8Num25z3"/>
    <w:qFormat/>
    <w:uiPriority w:val="0"/>
  </w:style>
  <w:style w:type="character" w:customStyle="1" w:styleId="173">
    <w:name w:val="WW8Num25z4"/>
    <w:qFormat/>
    <w:uiPriority w:val="0"/>
  </w:style>
  <w:style w:type="character" w:customStyle="1" w:styleId="174">
    <w:name w:val="WW8Num25z5"/>
    <w:qFormat/>
    <w:uiPriority w:val="0"/>
  </w:style>
  <w:style w:type="character" w:customStyle="1" w:styleId="175">
    <w:name w:val="WW8Num25z6"/>
    <w:qFormat/>
    <w:uiPriority w:val="0"/>
  </w:style>
  <w:style w:type="character" w:customStyle="1" w:styleId="176">
    <w:name w:val="WW8Num25z7"/>
    <w:qFormat/>
    <w:uiPriority w:val="0"/>
  </w:style>
  <w:style w:type="character" w:customStyle="1" w:styleId="177">
    <w:name w:val="WW8Num25z8"/>
    <w:qFormat/>
    <w:uiPriority w:val="0"/>
  </w:style>
  <w:style w:type="character" w:customStyle="1" w:styleId="178">
    <w:name w:val="WW8Num26z0"/>
    <w:qFormat/>
    <w:uiPriority w:val="0"/>
  </w:style>
  <w:style w:type="character" w:customStyle="1" w:styleId="179">
    <w:name w:val="WW8Num26z1"/>
    <w:qFormat/>
    <w:uiPriority w:val="0"/>
  </w:style>
  <w:style w:type="character" w:customStyle="1" w:styleId="180">
    <w:name w:val="WW8Num26z2"/>
    <w:qFormat/>
    <w:uiPriority w:val="0"/>
  </w:style>
  <w:style w:type="character" w:customStyle="1" w:styleId="181">
    <w:name w:val="WW8Num26z3"/>
    <w:qFormat/>
    <w:uiPriority w:val="0"/>
  </w:style>
  <w:style w:type="character" w:customStyle="1" w:styleId="182">
    <w:name w:val="WW8Num26z4"/>
    <w:qFormat/>
    <w:uiPriority w:val="0"/>
  </w:style>
  <w:style w:type="character" w:customStyle="1" w:styleId="183">
    <w:name w:val="WW8Num26z5"/>
    <w:qFormat/>
    <w:uiPriority w:val="0"/>
  </w:style>
  <w:style w:type="character" w:customStyle="1" w:styleId="184">
    <w:name w:val="WW8Num26z6"/>
    <w:qFormat/>
    <w:uiPriority w:val="0"/>
  </w:style>
  <w:style w:type="character" w:customStyle="1" w:styleId="185">
    <w:name w:val="WW8Num26z7"/>
    <w:qFormat/>
    <w:uiPriority w:val="0"/>
  </w:style>
  <w:style w:type="character" w:customStyle="1" w:styleId="186">
    <w:name w:val="WW8Num26z8"/>
    <w:qFormat/>
    <w:uiPriority w:val="0"/>
  </w:style>
  <w:style w:type="character" w:customStyle="1" w:styleId="187">
    <w:name w:val="WW8Num27z0"/>
    <w:qFormat/>
    <w:uiPriority w:val="0"/>
  </w:style>
  <w:style w:type="character" w:customStyle="1" w:styleId="188">
    <w:name w:val="WW8Num27z1"/>
    <w:qFormat/>
    <w:uiPriority w:val="0"/>
  </w:style>
  <w:style w:type="character" w:customStyle="1" w:styleId="189">
    <w:name w:val="WW8Num27z2"/>
    <w:qFormat/>
    <w:uiPriority w:val="0"/>
  </w:style>
  <w:style w:type="character" w:customStyle="1" w:styleId="190">
    <w:name w:val="WW8Num27z3"/>
    <w:qFormat/>
    <w:uiPriority w:val="0"/>
  </w:style>
  <w:style w:type="character" w:customStyle="1" w:styleId="191">
    <w:name w:val="WW8Num27z4"/>
    <w:qFormat/>
    <w:uiPriority w:val="0"/>
  </w:style>
  <w:style w:type="character" w:customStyle="1" w:styleId="192">
    <w:name w:val="WW8Num27z5"/>
    <w:qFormat/>
    <w:uiPriority w:val="0"/>
  </w:style>
  <w:style w:type="character" w:customStyle="1" w:styleId="193">
    <w:name w:val="WW8Num27z6"/>
    <w:qFormat/>
    <w:uiPriority w:val="0"/>
  </w:style>
  <w:style w:type="character" w:customStyle="1" w:styleId="194">
    <w:name w:val="WW8Num27z7"/>
    <w:qFormat/>
    <w:uiPriority w:val="0"/>
  </w:style>
  <w:style w:type="character" w:customStyle="1" w:styleId="195">
    <w:name w:val="WW8Num27z8"/>
    <w:qFormat/>
    <w:uiPriority w:val="0"/>
  </w:style>
  <w:style w:type="character" w:customStyle="1" w:styleId="196">
    <w:name w:val="WW8Num28z0"/>
    <w:qFormat/>
    <w:uiPriority w:val="0"/>
  </w:style>
  <w:style w:type="character" w:customStyle="1" w:styleId="197">
    <w:name w:val="WW8Num29z0"/>
    <w:qFormat/>
    <w:uiPriority w:val="0"/>
    <w:rPr>
      <w:b/>
    </w:rPr>
  </w:style>
  <w:style w:type="character" w:customStyle="1" w:styleId="198">
    <w:name w:val="WW8Num30z0"/>
    <w:qFormat/>
    <w:uiPriority w:val="0"/>
    <w:rPr>
      <w:b/>
    </w:rPr>
  </w:style>
  <w:style w:type="character" w:customStyle="1" w:styleId="199">
    <w:name w:val="WW8Num31z0"/>
    <w:qFormat/>
    <w:uiPriority w:val="0"/>
    <w:rPr>
      <w:b/>
    </w:rPr>
  </w:style>
  <w:style w:type="character" w:customStyle="1" w:styleId="200">
    <w:name w:val="WW8Num31z1"/>
    <w:qFormat/>
    <w:uiPriority w:val="0"/>
  </w:style>
  <w:style w:type="character" w:customStyle="1" w:styleId="201">
    <w:name w:val="WW8Num31z2"/>
    <w:qFormat/>
    <w:uiPriority w:val="0"/>
  </w:style>
  <w:style w:type="character" w:customStyle="1" w:styleId="202">
    <w:name w:val="WW8Num31z3"/>
    <w:qFormat/>
    <w:uiPriority w:val="0"/>
  </w:style>
  <w:style w:type="character" w:customStyle="1" w:styleId="203">
    <w:name w:val="WW8Num31z4"/>
    <w:qFormat/>
    <w:uiPriority w:val="0"/>
  </w:style>
  <w:style w:type="character" w:customStyle="1" w:styleId="204">
    <w:name w:val="WW8Num31z5"/>
    <w:qFormat/>
    <w:uiPriority w:val="0"/>
  </w:style>
  <w:style w:type="character" w:customStyle="1" w:styleId="205">
    <w:name w:val="WW8Num31z6"/>
    <w:qFormat/>
    <w:uiPriority w:val="0"/>
  </w:style>
  <w:style w:type="character" w:customStyle="1" w:styleId="206">
    <w:name w:val="WW8Num31z7"/>
    <w:qFormat/>
    <w:uiPriority w:val="0"/>
  </w:style>
  <w:style w:type="character" w:customStyle="1" w:styleId="207">
    <w:name w:val="WW8Num31z8"/>
    <w:qFormat/>
    <w:uiPriority w:val="0"/>
  </w:style>
  <w:style w:type="character" w:customStyle="1" w:styleId="208">
    <w:name w:val="Número de página1"/>
    <w:basedOn w:val="11"/>
    <w:qFormat/>
    <w:uiPriority w:val="0"/>
  </w:style>
  <w:style w:type="character" w:customStyle="1" w:styleId="209">
    <w:name w:val="Link da Internet"/>
    <w:qFormat/>
    <w:uiPriority w:val="0"/>
    <w:rPr>
      <w:color w:val="0000FF"/>
      <w:u w:val="single"/>
    </w:rPr>
  </w:style>
  <w:style w:type="character" w:customStyle="1" w:styleId="210">
    <w:name w:val="Link da internet visitado"/>
    <w:qFormat/>
    <w:uiPriority w:val="0"/>
    <w:rPr>
      <w:color w:val="800080"/>
      <w:u w:val="single"/>
    </w:rPr>
  </w:style>
  <w:style w:type="character" w:customStyle="1" w:styleId="211">
    <w:name w:val="Heading 1 Char"/>
    <w:qFormat/>
    <w:uiPriority w:val="0"/>
    <w:rPr>
      <w:rFonts w:ascii="Arial" w:hAnsi="Arial" w:cs="Arial"/>
      <w:i/>
      <w:lang w:val="pt-BR" w:bidi="ar-SA"/>
    </w:rPr>
  </w:style>
  <w:style w:type="character" w:customStyle="1" w:styleId="212">
    <w:name w:val="Heading 2 Char"/>
    <w:qFormat/>
    <w:uiPriority w:val="0"/>
    <w:rPr>
      <w:rFonts w:ascii="Arial" w:hAnsi="Arial" w:cs="Arial"/>
      <w:i/>
      <w:color w:val="FF0000"/>
      <w:sz w:val="24"/>
      <w:lang w:val="pt-BR" w:bidi="ar-SA"/>
    </w:rPr>
  </w:style>
  <w:style w:type="character" w:customStyle="1" w:styleId="213">
    <w:name w:val="Heading 3 Char"/>
    <w:qFormat/>
    <w:uiPriority w:val="0"/>
    <w:rPr>
      <w:rFonts w:ascii="Arial" w:hAnsi="Arial" w:cs="Arial"/>
      <w:b/>
      <w:color w:val="FF0000"/>
      <w:sz w:val="22"/>
      <w:lang w:val="pt-BR" w:bidi="ar-SA"/>
    </w:rPr>
  </w:style>
  <w:style w:type="character" w:customStyle="1" w:styleId="214">
    <w:name w:val="Heading 4 Char"/>
    <w:qFormat/>
    <w:uiPriority w:val="0"/>
    <w:rPr>
      <w:rFonts w:ascii="Arial" w:hAnsi="Arial" w:cs="Arial"/>
      <w:b/>
      <w:sz w:val="22"/>
      <w:lang w:val="pt-BR" w:bidi="ar-SA"/>
    </w:rPr>
  </w:style>
  <w:style w:type="character" w:customStyle="1" w:styleId="215">
    <w:name w:val="Heading 5 Char"/>
    <w:qFormat/>
    <w:uiPriority w:val="0"/>
    <w:rPr>
      <w:rFonts w:ascii="Arial" w:hAnsi="Arial" w:cs="Arial"/>
      <w:b/>
      <w:sz w:val="22"/>
      <w:lang w:val="pt-BR" w:bidi="ar-SA"/>
    </w:rPr>
  </w:style>
  <w:style w:type="character" w:customStyle="1" w:styleId="216">
    <w:name w:val="Heading 6 Char"/>
    <w:qFormat/>
    <w:uiPriority w:val="0"/>
    <w:rPr>
      <w:rFonts w:ascii="Arial" w:hAnsi="Arial" w:cs="Arial"/>
      <w:i/>
      <w:sz w:val="24"/>
      <w:lang w:val="pt-BR" w:bidi="ar-SA"/>
    </w:rPr>
  </w:style>
  <w:style w:type="character" w:customStyle="1" w:styleId="217">
    <w:name w:val="Heading 7 Char"/>
    <w:qFormat/>
    <w:uiPriority w:val="0"/>
    <w:rPr>
      <w:rFonts w:ascii="Arial" w:hAnsi="Arial" w:cs="Arial"/>
      <w:b/>
      <w:bCs/>
      <w:sz w:val="21"/>
      <w:lang w:val="pt-BR" w:bidi="ar-SA"/>
    </w:rPr>
  </w:style>
  <w:style w:type="character" w:customStyle="1" w:styleId="218">
    <w:name w:val="Heading 8 Char"/>
    <w:qFormat/>
    <w:uiPriority w:val="0"/>
    <w:rPr>
      <w:rFonts w:ascii="Arial" w:hAnsi="Arial" w:cs="Arial"/>
      <w:i/>
      <w:sz w:val="24"/>
      <w:lang w:val="pt-BR" w:bidi="ar-SA"/>
    </w:rPr>
  </w:style>
  <w:style w:type="character" w:customStyle="1" w:styleId="219">
    <w:name w:val="Heading 9 Char"/>
    <w:qFormat/>
    <w:uiPriority w:val="0"/>
    <w:rPr>
      <w:rFonts w:ascii="Arial" w:hAnsi="Arial" w:cs="Arial"/>
      <w:i/>
      <w:sz w:val="28"/>
      <w:lang w:val="pt-BR" w:bidi="ar-SA"/>
    </w:rPr>
  </w:style>
  <w:style w:type="character" w:customStyle="1" w:styleId="220">
    <w:name w:val="Header Char"/>
    <w:qFormat/>
    <w:uiPriority w:val="0"/>
    <w:rPr>
      <w:sz w:val="24"/>
      <w:szCs w:val="24"/>
      <w:lang w:val="pt-BR" w:bidi="ar-SA"/>
    </w:rPr>
  </w:style>
  <w:style w:type="character" w:customStyle="1" w:styleId="221">
    <w:name w:val="Footer Char"/>
    <w:qFormat/>
    <w:uiPriority w:val="0"/>
    <w:rPr>
      <w:rFonts w:ascii="Courier (W1);Segoe Print" w:hAnsi="Courier (W1);Segoe Print" w:cs="Courier (W1);Segoe Print"/>
      <w:color w:val="000000"/>
      <w:sz w:val="24"/>
      <w:lang w:val="pt-BR" w:bidi="ar-SA"/>
    </w:rPr>
  </w:style>
  <w:style w:type="character" w:customStyle="1" w:styleId="222">
    <w:name w:val="Title Char"/>
    <w:qFormat/>
    <w:uiPriority w:val="0"/>
    <w:rPr>
      <w:rFonts w:ascii="Arial" w:hAnsi="Arial" w:cs="Arial"/>
      <w:b/>
      <w:bCs/>
      <w:sz w:val="21"/>
      <w:szCs w:val="24"/>
      <w:lang w:val="pt-BR" w:bidi="ar-SA"/>
    </w:rPr>
  </w:style>
  <w:style w:type="character" w:customStyle="1" w:styleId="223">
    <w:name w:val="Body Text Char"/>
    <w:qFormat/>
    <w:uiPriority w:val="0"/>
    <w:rPr>
      <w:sz w:val="24"/>
      <w:szCs w:val="24"/>
      <w:lang w:val="pt-BR" w:bidi="ar-SA"/>
    </w:rPr>
  </w:style>
  <w:style w:type="character" w:customStyle="1" w:styleId="224">
    <w:name w:val="Body Text Indent Char"/>
    <w:qFormat/>
    <w:uiPriority w:val="0"/>
    <w:rPr>
      <w:sz w:val="22"/>
      <w:lang w:val="pt-BR" w:bidi="ar-SA"/>
    </w:rPr>
  </w:style>
  <w:style w:type="character" w:customStyle="1" w:styleId="225">
    <w:name w:val="Body Text 2 Char"/>
    <w:qFormat/>
    <w:uiPriority w:val="0"/>
    <w:rPr>
      <w:rFonts w:ascii="Arial" w:hAnsi="Arial" w:cs="Arial"/>
      <w:i/>
      <w:lang w:val="pt-BR" w:bidi="ar-SA"/>
    </w:rPr>
  </w:style>
  <w:style w:type="character" w:customStyle="1" w:styleId="226">
    <w:name w:val="Body Text 3 Char"/>
    <w:qFormat/>
    <w:uiPriority w:val="0"/>
    <w:rPr>
      <w:rFonts w:ascii="Arial" w:hAnsi="Arial" w:cs="Arial"/>
      <w:sz w:val="24"/>
      <w:szCs w:val="24"/>
      <w:lang w:val="pt-BR" w:bidi="ar-SA"/>
    </w:rPr>
  </w:style>
  <w:style w:type="character" w:customStyle="1" w:styleId="227">
    <w:name w:val="Body Text Indent 2 Char"/>
    <w:qFormat/>
    <w:uiPriority w:val="0"/>
    <w:rPr>
      <w:rFonts w:ascii="Arial" w:hAnsi="Arial" w:cs="Arial"/>
      <w:sz w:val="23"/>
      <w:lang w:val="pt-BR" w:bidi="ar-SA"/>
    </w:rPr>
  </w:style>
  <w:style w:type="character" w:customStyle="1" w:styleId="228">
    <w:name w:val="Body Text Indent 3 Char"/>
    <w:qFormat/>
    <w:uiPriority w:val="0"/>
    <w:rPr>
      <w:rFonts w:ascii="Arial" w:hAnsi="Arial" w:cs="Arial"/>
      <w:bCs/>
      <w:sz w:val="21"/>
      <w:lang w:val="pt-BR" w:bidi="ar-SA"/>
    </w:rPr>
  </w:style>
  <w:style w:type="character" w:customStyle="1" w:styleId="229">
    <w:name w:val="Corpo de texto Char2"/>
    <w:qFormat/>
    <w:uiPriority w:val="0"/>
    <w:rPr>
      <w:sz w:val="24"/>
      <w:szCs w:val="24"/>
      <w:lang w:val="pt-BR"/>
    </w:rPr>
  </w:style>
  <w:style w:type="character" w:customStyle="1" w:styleId="230">
    <w:name w:val="Corpo de texto 2 Char1"/>
    <w:qFormat/>
    <w:uiPriority w:val="0"/>
    <w:rPr>
      <w:rFonts w:ascii="Arial" w:hAnsi="Arial" w:eastAsia="Times New Roman" w:cs="Times New Roman"/>
      <w:i/>
      <w:sz w:val="20"/>
      <w:szCs w:val="20"/>
      <w:lang w:val="pt-BR"/>
    </w:rPr>
  </w:style>
  <w:style w:type="character" w:customStyle="1" w:styleId="231">
    <w:name w:val="Recuo de corpo de texto 3 Char1"/>
    <w:qFormat/>
    <w:uiPriority w:val="0"/>
    <w:rPr>
      <w:rFonts w:ascii="Arial" w:hAnsi="Arial" w:eastAsia="Times New Roman" w:cs="Times New Roman"/>
      <w:bCs/>
      <w:sz w:val="21"/>
      <w:szCs w:val="20"/>
      <w:lang w:val="pt-BR"/>
    </w:rPr>
  </w:style>
  <w:style w:type="character" w:customStyle="1" w:styleId="232">
    <w:name w:val="Subtitle Char"/>
    <w:qFormat/>
    <w:uiPriority w:val="0"/>
    <w:rPr>
      <w:b/>
      <w:sz w:val="23"/>
      <w:lang w:val="pt-BR"/>
    </w:rPr>
  </w:style>
  <w:style w:type="paragraph" w:customStyle="1" w:styleId="233">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4">
    <w:name w:val="Índice"/>
    <w:basedOn w:val="1"/>
    <w:qFormat/>
    <w:uiPriority w:val="0"/>
    <w:pPr>
      <w:suppressLineNumbers/>
    </w:pPr>
    <w:rPr>
      <w:rFonts w:cs="Mangal"/>
    </w:rPr>
  </w:style>
  <w:style w:type="paragraph" w:customStyle="1" w:styleId="235">
    <w:name w:val="Cabeçalho e Rodapé"/>
    <w:basedOn w:val="1"/>
    <w:qFormat/>
    <w:uiPriority w:val="0"/>
    <w:pPr>
      <w:suppressLineNumbers/>
      <w:tabs>
        <w:tab w:val="center" w:pos="4819"/>
        <w:tab w:val="right" w:pos="9638"/>
      </w:tabs>
    </w:pPr>
  </w:style>
  <w:style w:type="paragraph" w:customStyle="1" w:styleId="236">
    <w:name w:val="Divisão de Tabelas"/>
    <w:basedOn w:val="1"/>
    <w:qFormat/>
    <w:uiPriority w:val="0"/>
    <w:pPr>
      <w:spacing w:line="20" w:lineRule="exact"/>
    </w:pPr>
  </w:style>
  <w:style w:type="paragraph" w:customStyle="1" w:styleId="237">
    <w:name w:val="msonormalcxspmiddle"/>
    <w:basedOn w:val="1"/>
    <w:qFormat/>
    <w:uiPriority w:val="0"/>
    <w:pPr>
      <w:overflowPunct/>
      <w:autoSpaceDE/>
      <w:spacing w:before="100" w:after="100"/>
      <w:textAlignment w:val="auto"/>
    </w:pPr>
    <w:rPr>
      <w:sz w:val="24"/>
      <w:szCs w:val="24"/>
    </w:rPr>
  </w:style>
  <w:style w:type="paragraph" w:customStyle="1" w:styleId="238">
    <w:name w:val="msolistparagraph"/>
    <w:basedOn w:val="1"/>
    <w:qFormat/>
    <w:uiPriority w:val="0"/>
    <w:pPr>
      <w:overflowPunct/>
      <w:autoSpaceDE/>
      <w:spacing w:after="200" w:line="276" w:lineRule="auto"/>
      <w:ind w:left="720"/>
      <w:contextualSpacing/>
      <w:textAlignment w:val="auto"/>
    </w:pPr>
  </w:style>
  <w:style w:type="paragraph" w:customStyle="1" w:styleId="239">
    <w:name w:val="msonormalcxspmiddlecxspmiddle"/>
    <w:basedOn w:val="1"/>
    <w:qFormat/>
    <w:uiPriority w:val="0"/>
    <w:pPr>
      <w:overflowPunct/>
      <w:autoSpaceDE/>
      <w:spacing w:before="100" w:after="100"/>
      <w:textAlignment w:val="auto"/>
    </w:pPr>
    <w:rPr>
      <w:sz w:val="24"/>
      <w:szCs w:val="24"/>
    </w:rPr>
  </w:style>
  <w:style w:type="paragraph" w:styleId="240">
    <w:name w:val="List Paragraph"/>
    <w:basedOn w:val="1"/>
    <w:qFormat/>
    <w:uiPriority w:val="0"/>
    <w:pPr>
      <w:ind w:left="708"/>
    </w:pPr>
  </w:style>
  <w:style w:type="paragraph" w:customStyle="1" w:styleId="241">
    <w:name w:val="msolistparagraphcxspmiddle"/>
    <w:basedOn w:val="1"/>
    <w:qFormat/>
    <w:uiPriority w:val="0"/>
    <w:pPr>
      <w:overflowPunct/>
      <w:autoSpaceDE/>
      <w:spacing w:before="100" w:after="100"/>
      <w:textAlignment w:val="auto"/>
    </w:pPr>
    <w:rPr>
      <w:sz w:val="24"/>
      <w:szCs w:val="24"/>
    </w:rPr>
  </w:style>
  <w:style w:type="paragraph" w:customStyle="1" w:styleId="242">
    <w:name w:val="msolistparagraphcxsplast"/>
    <w:basedOn w:val="1"/>
    <w:qFormat/>
    <w:uiPriority w:val="0"/>
    <w:pPr>
      <w:overflowPunct/>
      <w:autoSpaceDE/>
      <w:spacing w:before="100" w:after="100"/>
      <w:textAlignment w:val="auto"/>
    </w:pPr>
    <w:rPr>
      <w:sz w:val="24"/>
      <w:szCs w:val="24"/>
    </w:rPr>
  </w:style>
  <w:style w:type="paragraph" w:customStyle="1" w:styleId="243">
    <w:name w:val="western"/>
    <w:basedOn w:val="1"/>
    <w:qFormat/>
    <w:uiPriority w:val="0"/>
    <w:pPr>
      <w:overflowPunct/>
      <w:autoSpaceDE/>
      <w:spacing w:before="100"/>
      <w:jc w:val="both"/>
      <w:textAlignment w:val="auto"/>
    </w:pPr>
    <w:rPr>
      <w:sz w:val="24"/>
      <w:szCs w:val="24"/>
    </w:rPr>
  </w:style>
  <w:style w:type="paragraph" w:customStyle="1" w:styleId="244">
    <w:name w:val="Conteúdo da tabela"/>
    <w:basedOn w:val="1"/>
    <w:qFormat/>
    <w:uiPriority w:val="0"/>
    <w:pPr>
      <w:suppressLineNumbers/>
    </w:pPr>
  </w:style>
  <w:style w:type="paragraph" w:customStyle="1" w:styleId="245">
    <w:name w:val="Título de tabela"/>
    <w:basedOn w:val="244"/>
    <w:qFormat/>
    <w:uiPriority w:val="0"/>
    <w:pPr>
      <w:jc w:val="center"/>
    </w:pPr>
    <w:rPr>
      <w:b/>
      <w:bCs/>
    </w:rPr>
  </w:style>
  <w:style w:type="paragraph" w:customStyle="1" w:styleId="246">
    <w:name w:val="Conteúdo do quadro"/>
    <w:basedOn w:val="1"/>
    <w:qFormat/>
    <w:uiPriority w:val="0"/>
  </w:style>
  <w:style w:type="character" w:customStyle="1" w:styleId="247">
    <w:name w:val="Texto de balão Char"/>
    <w:basedOn w:val="11"/>
    <w:link w:val="24"/>
    <w:qFormat/>
    <w:uiPriority w:val="0"/>
    <w:rPr>
      <w:rFonts w:ascii="Tahoma" w:hAnsi="Tahoma" w:eastAsia="Times New Roman" w:cs="Tahoma"/>
      <w:sz w:val="16"/>
      <w:szCs w:val="16"/>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15938</Words>
  <Characters>86069</Characters>
  <Lines>717</Lines>
  <Paragraphs>203</Paragraphs>
  <TotalTime>59</TotalTime>
  <ScaleCrop>false</ScaleCrop>
  <LinksUpToDate>false</LinksUpToDate>
  <CharactersWithSpaces>101804</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2021-10-25T13:56:00Z</dcterms:created>
  <dc:creator>a</dc:creator>
  <cp:lastModifiedBy>Usuario</cp:lastModifiedBy>
  <cp:lastPrinted>2021-10-27T14:49:00Z</cp:lastPrinted>
  <dcterms:modified xsi:type="dcterms:W3CDTF">2021-10-29T19:38:29Z</dcterms:modified>
  <dc:title>Convite nº Número da Modalidade/Ano do Processo</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1039E4F9B0F6489CB5E478678A7EF548</vt:lpwstr>
  </property>
</Properties>
</file>