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rFonts w:hint="default"/>
          <w:b/>
          <w:bCs/>
          <w:color w:val="000000"/>
          <w:sz w:val="22"/>
          <w:szCs w:val="22"/>
          <w:lang w:val="pt-BR"/>
        </w:rPr>
        <w:t xml:space="preserve">2º </w:t>
      </w: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303/</w:t>
      </w:r>
      <w:r>
        <w:rPr>
          <w:rFonts w:ascii="Times New Roman" w:hAnsi="Times New Roman" w:cs="Times New Roman"/>
          <w:sz w:val="22"/>
          <w:szCs w:val="22"/>
          <w:highlight w:val="none"/>
        </w:rPr>
        <w:t>2021</w:t>
      </w:r>
    </w:p>
    <w:p>
      <w:pPr>
        <w:jc w:val="center"/>
      </w:pPr>
      <w:r>
        <w:rPr>
          <w:b/>
          <w:bCs/>
          <w:sz w:val="22"/>
          <w:szCs w:val="22"/>
        </w:rPr>
        <w:t>PREGÃO PRESENCIAL N°. 173/2021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08h00min </w:t>
      </w:r>
      <w:r>
        <w:rPr>
          <w:b/>
          <w:bCs/>
          <w:szCs w:val="22"/>
          <w:highlight w:val="none"/>
        </w:rPr>
        <w:t>do dia</w:t>
      </w:r>
      <w:r>
        <w:rPr>
          <w:rFonts w:hint="default"/>
          <w:b/>
          <w:bCs/>
          <w:szCs w:val="22"/>
          <w:highlight w:val="none"/>
          <w:lang w:val="pt-BR"/>
        </w:rPr>
        <w:t xml:space="preserve"> 28 de janeiro de 2022.</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w:t>
      </w:r>
      <w:r>
        <w:rPr>
          <w:b/>
          <w:sz w:val="22"/>
          <w:szCs w:val="22"/>
          <w:lang w:val="pt-BR"/>
        </w:rPr>
        <w:t>CONTRATAÇÃO</w:t>
      </w:r>
      <w:r>
        <w:rPr>
          <w:b/>
          <w:sz w:val="22"/>
          <w:szCs w:val="22"/>
        </w:rPr>
        <w:t xml:space="preserve"> DE EMPRESA ESPECIALIZADA EM MANUTENÇÃO CORRETIVA DE COBERTURAS NOS </w:t>
      </w:r>
      <w:r>
        <w:rPr>
          <w:b/>
          <w:sz w:val="22"/>
          <w:szCs w:val="22"/>
          <w:lang w:val="pt-BR"/>
        </w:rPr>
        <w:t>PRÉDIOS</w:t>
      </w:r>
      <w:r>
        <w:rPr>
          <w:b/>
          <w:sz w:val="22"/>
          <w:szCs w:val="22"/>
        </w:rPr>
        <w:t xml:space="preserve"> DA ADMINISTRAÇÃO MUNICIPAL, CONFORME TERMO DE REFERÊNCIA. SOLICITAÇÃO </w:t>
      </w:r>
      <w:r>
        <w:rPr>
          <w:b/>
          <w:sz w:val="22"/>
          <w:szCs w:val="22"/>
          <w:lang w:val="pt-BR"/>
        </w:rPr>
        <w:t>GERÊNCIA</w:t>
      </w:r>
      <w:r>
        <w:rPr>
          <w:b/>
          <w:sz w:val="22"/>
          <w:szCs w:val="22"/>
        </w:rPr>
        <w:t xml:space="preserve"> DE OBRAS DO MUNICÍPIO DE NAVIRAÍ-MS. PEDIDO DE SERVIÇO Nº 307/2021, 309/2021 E 311/2021.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rPr>
          <w:rFonts w:hint="default"/>
          <w:lang w:val="pt-BR"/>
        </w:rPr>
      </w:pPr>
      <w:r>
        <w:rPr>
          <w:sz w:val="22"/>
          <w:szCs w:val="22"/>
        </w:rPr>
        <w:t xml:space="preserve">DATA DA ABERTURA: </w:t>
      </w:r>
      <w:r>
        <w:rPr>
          <w:rFonts w:hint="default"/>
          <w:b/>
          <w:bCs/>
          <w:sz w:val="22"/>
          <w:szCs w:val="22"/>
          <w:highlight w:val="none"/>
          <w:lang w:val="pt-BR"/>
        </w:rPr>
        <w:t>28</w:t>
      </w:r>
      <w:r>
        <w:rPr>
          <w:b/>
          <w:bCs/>
          <w:sz w:val="22"/>
          <w:szCs w:val="22"/>
          <w:highlight w:val="none"/>
        </w:rPr>
        <w:t>/</w:t>
      </w:r>
      <w:r>
        <w:rPr>
          <w:rFonts w:hint="default"/>
          <w:b/>
          <w:bCs/>
          <w:sz w:val="22"/>
          <w:szCs w:val="22"/>
          <w:highlight w:val="none"/>
          <w:lang w:val="pt-BR"/>
        </w:rPr>
        <w:t>01</w:t>
      </w:r>
      <w:r>
        <w:rPr>
          <w:b/>
          <w:bCs/>
          <w:sz w:val="22"/>
          <w:szCs w:val="22"/>
          <w:highlight w:val="none"/>
        </w:rPr>
        <w:t>/2</w:t>
      </w:r>
      <w:r>
        <w:rPr>
          <w:rFonts w:hint="default"/>
          <w:b/>
          <w:bCs/>
          <w:sz w:val="22"/>
          <w:szCs w:val="22"/>
          <w:highlight w:val="none"/>
          <w:lang w:val="pt-BR"/>
        </w:rPr>
        <w:t>022</w:t>
      </w:r>
    </w:p>
    <w:p>
      <w:pPr>
        <w:jc w:val="both"/>
        <w:rPr>
          <w:rFonts w:hint="default"/>
          <w:lang w:val="pt-BR"/>
        </w:rPr>
      </w:pPr>
      <w:r>
        <w:rPr>
          <w:sz w:val="22"/>
          <w:szCs w:val="22"/>
        </w:rPr>
        <w:t xml:space="preserve">HORA: </w:t>
      </w:r>
      <w:r>
        <w:rPr>
          <w:rFonts w:hint="default"/>
          <w:b/>
          <w:bCs/>
          <w:sz w:val="22"/>
          <w:szCs w:val="22"/>
          <w:lang w:val="pt-BR"/>
        </w:rPr>
        <w:t>08h00min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pStyle w:val="176"/>
        <w:numPr>
          <w:ilvl w:val="1"/>
          <w:numId w:val="3"/>
        </w:numPr>
        <w:tabs>
          <w:tab w:val="right" w:pos="9072"/>
        </w:tabs>
        <w:overflowPunct w:val="0"/>
        <w:autoSpaceDE w:val="0"/>
        <w:autoSpaceDN w:val="0"/>
        <w:adjustRightInd w:val="0"/>
        <w:spacing w:after="0" w:line="240" w:lineRule="auto"/>
        <w:jc w:val="both"/>
        <w:textAlignment w:val="baseline"/>
        <w:rPr>
          <w:sz w:val="24"/>
          <w:szCs w:val="24"/>
        </w:rPr>
      </w:pP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tabs>
          <w:tab w:val="right" w:pos="9072"/>
        </w:tabs>
        <w:overflowPunct w:val="0"/>
        <w:autoSpaceDE w:val="0"/>
        <w:autoSpaceDN w:val="0"/>
        <w:adjustRightInd w:val="0"/>
        <w:spacing w:after="0" w:line="240" w:lineRule="auto"/>
        <w:ind w:left="720"/>
        <w:jc w:val="both"/>
        <w:textAlignment w:val="baseline"/>
        <w:rPr>
          <w:rFonts w:eastAsia="Times New Roman"/>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jc w:val="both"/>
        <w:rPr>
          <w:b/>
          <w:bCs/>
          <w:sz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4"/>
        </w:numPr>
        <w:jc w:val="both"/>
        <w:rPr>
          <w:bCs/>
          <w:sz w:val="22"/>
        </w:rPr>
      </w:pPr>
      <w:r>
        <w:rPr>
          <w:bCs/>
          <w:sz w:val="22"/>
        </w:rPr>
        <w:t>Declaração de Comprometimento de Habilitação (ANEXO VI);</w:t>
      </w:r>
    </w:p>
    <w:p>
      <w:pPr>
        <w:ind w:left="720" w:right="0" w:firstLine="0"/>
        <w:jc w:val="both"/>
        <w:rPr>
          <w:bCs/>
          <w:sz w:val="22"/>
        </w:rPr>
      </w:pPr>
    </w:p>
    <w:p>
      <w:pPr>
        <w:numPr>
          <w:ilvl w:val="0"/>
          <w:numId w:val="4"/>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4"/>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173/</w:t>
      </w:r>
      <w:r>
        <w:rPr>
          <w:rFonts w:ascii="Times New Roman" w:hAnsi="Times New Roman" w:eastAsia="Arial Unicode MS" w:cs="Times New Roman"/>
          <w:color w:val="000000"/>
          <w:szCs w:val="22"/>
        </w:rPr>
        <w:t>2021</w:t>
      </w:r>
    </w:p>
    <w:p>
      <w:pPr>
        <w:jc w:val="both"/>
        <w:rPr>
          <w:rFonts w:hint="default"/>
          <w:lang w:val="pt-BR"/>
        </w:rPr>
      </w:pPr>
      <w:r>
        <w:rPr>
          <w:b/>
          <w:sz w:val="22"/>
          <w:szCs w:val="22"/>
        </w:rPr>
        <w:t xml:space="preserve">DATA DE ABERTURA: </w:t>
      </w:r>
      <w:r>
        <w:rPr>
          <w:rFonts w:hint="default"/>
          <w:b/>
          <w:sz w:val="22"/>
          <w:szCs w:val="22"/>
          <w:u w:val="single"/>
          <w:lang w:val="pt-BR"/>
        </w:rPr>
        <w:t>28</w:t>
      </w:r>
      <w:r>
        <w:rPr>
          <w:b/>
          <w:sz w:val="22"/>
          <w:szCs w:val="22"/>
          <w:u w:val="single"/>
        </w:rPr>
        <w:t>/</w:t>
      </w:r>
      <w:r>
        <w:rPr>
          <w:rFonts w:hint="default"/>
          <w:b/>
          <w:sz w:val="22"/>
          <w:szCs w:val="22"/>
          <w:u w:val="single"/>
          <w:lang w:val="pt-BR"/>
        </w:rPr>
        <w:t>01</w:t>
      </w:r>
      <w:r>
        <w:rPr>
          <w:b/>
          <w:sz w:val="22"/>
          <w:szCs w:val="22"/>
          <w:u w:val="single"/>
        </w:rPr>
        <w:t>/2</w:t>
      </w:r>
      <w:r>
        <w:rPr>
          <w:rFonts w:hint="default"/>
          <w:b/>
          <w:sz w:val="22"/>
          <w:szCs w:val="22"/>
          <w:u w:val="single"/>
          <w:lang w:val="pt-BR"/>
        </w:rPr>
        <w:t>022</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08h00min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173/</w:t>
      </w:r>
      <w:r>
        <w:rPr>
          <w:rFonts w:ascii="Times New Roman" w:hAnsi="Times New Roman" w:eastAsia="Arial Unicode MS" w:cs="Times New Roman"/>
          <w:szCs w:val="22"/>
        </w:rPr>
        <w:t>2021</w:t>
      </w:r>
    </w:p>
    <w:p>
      <w:pPr>
        <w:tabs>
          <w:tab w:val="left" w:pos="0"/>
          <w:tab w:val="left" w:pos="2268"/>
          <w:tab w:val="left" w:pos="2552"/>
          <w:tab w:val="left" w:pos="2835"/>
        </w:tabs>
        <w:jc w:val="both"/>
        <w:rPr>
          <w:rFonts w:hint="default"/>
          <w:lang w:val="pt-BR"/>
        </w:rPr>
      </w:pPr>
      <w:r>
        <w:rPr>
          <w:b/>
          <w:sz w:val="22"/>
          <w:szCs w:val="22"/>
        </w:rPr>
        <w:t xml:space="preserve">DATA DE ABERTURA: </w:t>
      </w:r>
      <w:r>
        <w:rPr>
          <w:rFonts w:hint="default"/>
          <w:b/>
          <w:sz w:val="22"/>
          <w:szCs w:val="22"/>
          <w:u w:val="single"/>
          <w:lang w:val="pt-BR"/>
        </w:rPr>
        <w:t>28</w:t>
      </w:r>
      <w:r>
        <w:rPr>
          <w:b/>
          <w:sz w:val="22"/>
          <w:szCs w:val="22"/>
          <w:u w:val="single"/>
        </w:rPr>
        <w:t>/</w:t>
      </w:r>
      <w:r>
        <w:rPr>
          <w:rFonts w:hint="default"/>
          <w:b/>
          <w:sz w:val="22"/>
          <w:szCs w:val="22"/>
          <w:u w:val="single"/>
          <w:lang w:val="pt-BR"/>
        </w:rPr>
        <w:t>01</w:t>
      </w:r>
      <w:r>
        <w:rPr>
          <w:b/>
          <w:sz w:val="22"/>
          <w:szCs w:val="22"/>
          <w:u w:val="single"/>
        </w:rPr>
        <w:t>/2</w:t>
      </w:r>
      <w:r>
        <w:rPr>
          <w:rFonts w:hint="default"/>
          <w:b/>
          <w:sz w:val="22"/>
          <w:szCs w:val="22"/>
          <w:u w:val="single"/>
          <w:lang w:val="pt-BR"/>
        </w:rPr>
        <w:t>022</w:t>
      </w:r>
    </w:p>
    <w:p>
      <w:pPr>
        <w:tabs>
          <w:tab w:val="left" w:pos="2835"/>
        </w:tabs>
        <w:jc w:val="both"/>
      </w:pPr>
      <w:r>
        <w:rPr>
          <w:b/>
          <w:sz w:val="22"/>
          <w:szCs w:val="22"/>
        </w:rPr>
        <w:t xml:space="preserve">HORÁRIO: </w:t>
      </w:r>
      <w:r>
        <w:rPr>
          <w:rFonts w:hint="default"/>
          <w:b/>
          <w:sz w:val="22"/>
          <w:szCs w:val="22"/>
          <w:lang w:val="pt-BR"/>
        </w:rPr>
        <w:t>08h00min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13h:00min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5"/>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5"/>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R$ 39.876,66 ( trinta e nove mil oitocentos e setenta e seis reais e sessenta e seis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 xml:space="preserve">ANEXO </w:t>
      </w:r>
      <w:r>
        <w:rPr>
          <w:rFonts w:hint="default"/>
          <w:color w:val="000000"/>
          <w:sz w:val="22"/>
          <w:szCs w:val="22"/>
          <w:highlight w:val="yellow"/>
          <w:lang w:val="pt-BR"/>
        </w:rPr>
        <w:t>VIII</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OBRAS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r>
        <w:tblPrEx>
          <w:tblCellMar>
            <w:top w:w="0" w:type="dxa"/>
            <w:left w:w="70" w:type="dxa"/>
            <w:bottom w:w="0" w:type="dxa"/>
            <w:right w:w="70" w:type="dxa"/>
          </w:tblCellMar>
        </w:tblPrEx>
        <w:tc>
          <w:tcPr>
            <w:tcW w:w="1631" w:type="dxa"/>
            <w:tcBorders>
              <w:left w:val="single" w:color="000000" w:sz="4" w:space="0"/>
              <w:bottom w:val="single" w:color="000000" w:sz="4" w:space="0"/>
            </w:tcBorders>
          </w:tcPr>
          <w:p>
            <w:pPr>
              <w:rPr>
                <w:sz w:val="22"/>
                <w:lang w:eastAsia="pt-BR"/>
              </w:rPr>
            </w:pPr>
          </w:p>
        </w:tc>
        <w:tc>
          <w:tcPr>
            <w:tcW w:w="8234" w:type="dxa"/>
            <w:tcBorders>
              <w:bottom w:val="single" w:color="000000" w:sz="4" w:space="0"/>
              <w:right w:val="single" w:color="000000" w:sz="4" w:space="0"/>
            </w:tcBorders>
          </w:tcPr>
          <w:p>
            <w:r>
              <w:t>GERENCIA DE OBRAS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7789</w:t>
            </w:r>
          </w:p>
        </w:tc>
      </w:tr>
      <w:tr>
        <w:tblPrEx>
          <w:tblCellMar>
            <w:top w:w="0" w:type="dxa"/>
            <w:left w:w="70" w:type="dxa"/>
            <w:bottom w:w="0" w:type="dxa"/>
            <w:right w:w="70" w:type="dxa"/>
          </w:tblCellMar>
        </w:tblPrEx>
        <w:trPr>
          <w:trHeight w:val="227" w:hRule="atLeast"/>
        </w:trPr>
        <w:tc>
          <w:tcPr>
            <w:tcW w:w="1064" w:type="dxa"/>
            <w:tcBorders>
              <w:left w:val="single" w:color="000000" w:sz="4" w:space="0"/>
              <w:bottom w:val="single" w:color="000000" w:sz="4" w:space="0"/>
            </w:tcBorders>
          </w:tcPr>
          <w:p>
            <w:pPr>
              <w:jc w:val="center"/>
            </w:pPr>
            <w:r>
              <w:rPr>
                <w:b/>
                <w:color w:val="FF0000"/>
                <w:sz w:val="22"/>
                <w:szCs w:val="22"/>
                <w:lang w:eastAsia="pt-BR"/>
              </w:rPr>
              <w:t>010401</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1985"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339039160000</w:t>
            </w:r>
          </w:p>
        </w:tc>
        <w:tc>
          <w:tcPr>
            <w:tcW w:w="1712" w:type="dxa"/>
            <w:tcBorders>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8316</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w:t>
      </w:r>
      <w:r>
        <w:rPr>
          <w:rFonts w:hint="default" w:ascii="Times New Roman" w:hAnsi="Times New Roman" w:cs="Times New Roman"/>
          <w:b/>
          <w:bCs/>
          <w:i w:val="0"/>
          <w:color w:val="000000"/>
          <w:sz w:val="22"/>
          <w:szCs w:val="22"/>
          <w:lang w:val="pt-BR"/>
        </w:rPr>
        <w:t>A PRESTAÇÃO DE SERVIÇOS</w:t>
      </w:r>
      <w:r>
        <w:rPr>
          <w:rFonts w:ascii="Times New Roman" w:hAnsi="Times New Roman" w:cs="Times New Roman"/>
          <w:b/>
          <w:bCs/>
          <w:i w:val="0"/>
          <w:color w:val="000000"/>
          <w:sz w:val="22"/>
          <w:szCs w:val="22"/>
        </w:rPr>
        <w:t>:</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 xml:space="preserve">Os </w:t>
      </w:r>
      <w:r>
        <w:rPr>
          <w:rFonts w:hint="default"/>
          <w:iCs/>
          <w:sz w:val="22"/>
          <w:szCs w:val="22"/>
          <w:lang w:val="pt-BR"/>
        </w:rPr>
        <w:t>serviços</w:t>
      </w:r>
      <w:r>
        <w:rPr>
          <w:iCs/>
          <w:sz w:val="22"/>
          <w:szCs w:val="22"/>
        </w:rPr>
        <w:t xml:space="preserve"> poderão ser solicitados de forma parcelada, conforme a necessidade da</w:t>
      </w:r>
      <w:r>
        <w:rPr>
          <w:rFonts w:hint="default"/>
          <w:iCs/>
          <w:sz w:val="22"/>
          <w:szCs w:val="22"/>
          <w:lang w:val="pt-BR"/>
        </w:rPr>
        <w:t>s</w:t>
      </w:r>
      <w:r>
        <w:rPr>
          <w:iCs/>
          <w:sz w:val="22"/>
          <w:szCs w:val="22"/>
        </w:rPr>
        <w:t xml:space="preserve"> gerência</w:t>
      </w:r>
      <w:r>
        <w:rPr>
          <w:rFonts w:hint="default"/>
          <w:iCs/>
          <w:sz w:val="22"/>
          <w:szCs w:val="22"/>
          <w:lang w:val="pt-BR"/>
        </w:rPr>
        <w:t>s</w:t>
      </w:r>
      <w:r>
        <w:rPr>
          <w:iCs/>
          <w:sz w:val="22"/>
          <w:szCs w:val="22"/>
        </w:rPr>
        <w:t xml:space="preserve"> e deverão ser </w:t>
      </w:r>
      <w:r>
        <w:rPr>
          <w:rFonts w:hint="default"/>
          <w:iCs/>
          <w:sz w:val="22"/>
          <w:szCs w:val="22"/>
          <w:lang w:val="pt-BR"/>
        </w:rPr>
        <w:t xml:space="preserve">executados de acordo com o Termo de Referência, após o </w:t>
      </w:r>
      <w:r>
        <w:rPr>
          <w:iCs/>
          <w:sz w:val="22"/>
          <w:szCs w:val="22"/>
        </w:rPr>
        <w:t xml:space="preserve">recebimento da </w:t>
      </w:r>
      <w:r>
        <w:rPr>
          <w:rFonts w:hint="default"/>
          <w:iCs/>
          <w:sz w:val="22"/>
          <w:szCs w:val="22"/>
          <w:lang w:val="pt-BR"/>
        </w:rPr>
        <w:t>ordem de execução de serviços</w:t>
      </w:r>
      <w:r>
        <w:rPr>
          <w:iCs/>
          <w:sz w:val="22"/>
          <w:szCs w:val="22"/>
        </w:rPr>
        <w:t xml:space="preserve">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 xml:space="preserve">A Licitante vencedora ficará obrigada a </w:t>
      </w:r>
      <w:r>
        <w:rPr>
          <w:rFonts w:hint="default"/>
          <w:iCs/>
          <w:sz w:val="22"/>
          <w:szCs w:val="22"/>
          <w:lang w:val="pt-BR"/>
        </w:rPr>
        <w:t xml:space="preserve">refazer com </w:t>
      </w:r>
      <w:r>
        <w:rPr>
          <w:iCs/>
          <w:sz w:val="22"/>
          <w:szCs w:val="22"/>
        </w:rPr>
        <w:t xml:space="preserve">suas expensas </w:t>
      </w:r>
      <w:r>
        <w:rPr>
          <w:rFonts w:hint="default"/>
          <w:iCs/>
          <w:sz w:val="22"/>
          <w:szCs w:val="22"/>
          <w:lang w:val="pt-BR"/>
        </w:rPr>
        <w:t>os serviços</w:t>
      </w:r>
      <w:r>
        <w:rPr>
          <w:iCs/>
          <w:sz w:val="22"/>
          <w:szCs w:val="22"/>
        </w:rPr>
        <w:t xml:space="preserve"> que vier</w:t>
      </w:r>
      <w:r>
        <w:rPr>
          <w:rFonts w:hint="default"/>
          <w:iCs/>
          <w:sz w:val="22"/>
          <w:szCs w:val="22"/>
          <w:lang w:val="pt-BR"/>
        </w:rPr>
        <w:t>em</w:t>
      </w:r>
      <w:r>
        <w:rPr>
          <w:iCs/>
          <w:sz w:val="22"/>
          <w:szCs w:val="22"/>
        </w:rPr>
        <w:t xml:space="preserve"> a ser recusado sendo que o ato de recebimento não importará sua aceitação.</w:t>
      </w:r>
    </w:p>
    <w:p>
      <w:pPr>
        <w:jc w:val="both"/>
        <w:rPr>
          <w:iCs/>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rPr>
          <w:rFonts w:hint="default"/>
          <w:lang w:val="pt-BR"/>
        </w:rPr>
      </w:pPr>
      <w:r>
        <w:rPr>
          <w:sz w:val="22"/>
          <w:szCs w:val="22"/>
        </w:rPr>
        <w:t xml:space="preserve">Naviraí - MS, </w:t>
      </w:r>
      <w:r>
        <w:rPr>
          <w:rFonts w:hint="default"/>
          <w:b/>
          <w:bCs/>
          <w:sz w:val="22"/>
          <w:szCs w:val="22"/>
          <w:lang w:val="pt-BR"/>
        </w:rPr>
        <w:t>07</w:t>
      </w:r>
      <w:r>
        <w:rPr>
          <w:b/>
          <w:bCs/>
          <w:sz w:val="22"/>
          <w:szCs w:val="22"/>
        </w:rPr>
        <w:t xml:space="preserve"> de </w:t>
      </w:r>
      <w:r>
        <w:rPr>
          <w:rFonts w:hint="default"/>
          <w:b/>
          <w:bCs/>
          <w:sz w:val="22"/>
          <w:szCs w:val="22"/>
          <w:lang w:val="pt-BR"/>
        </w:rPr>
        <w:t>janeiro</w:t>
      </w:r>
      <w:r>
        <w:rPr>
          <w:b/>
          <w:bCs/>
          <w:sz w:val="22"/>
          <w:szCs w:val="22"/>
        </w:rPr>
        <w:t xml:space="preserve"> de 202</w:t>
      </w:r>
      <w:r>
        <w:rPr>
          <w:rFonts w:hint="default"/>
          <w:b/>
          <w:bCs/>
          <w:sz w:val="22"/>
          <w:szCs w:val="22"/>
          <w:lang w:val="pt-BR"/>
        </w:rPr>
        <w:t>2</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rPr>
          <w:rFonts w:ascii="Times New Roman" w:hAnsi="Times New Roman" w:cs="Times New Roman"/>
          <w:b/>
          <w:bCs/>
          <w:i w:val="0"/>
          <w:sz w:val="22"/>
          <w:szCs w:val="22"/>
        </w:rPr>
      </w:pPr>
      <w:r>
        <w:drawing>
          <wp:inline distT="0" distB="0" distL="114300" distR="114300">
            <wp:extent cx="5954395" cy="933450"/>
            <wp:effectExtent l="0" t="0" r="825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54395" cy="93345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w:t>
      </w:r>
      <w:r>
        <w:rPr>
          <w:rFonts w:ascii="Times New Roman" w:hAnsi="Times New Roman" w:cs="Times New Roman"/>
          <w:b/>
          <w:bCs/>
          <w:i w:val="0"/>
          <w:sz w:val="22"/>
          <w:szCs w:val="22"/>
          <w:lang w:val="pt-BR"/>
        </w:rPr>
        <w:t>CONTRATAÇÃO</w:t>
      </w:r>
      <w:r>
        <w:rPr>
          <w:rFonts w:ascii="Times New Roman" w:hAnsi="Times New Roman" w:cs="Times New Roman"/>
          <w:b/>
          <w:bCs/>
          <w:i w:val="0"/>
          <w:sz w:val="22"/>
          <w:szCs w:val="22"/>
        </w:rPr>
        <w:t xml:space="preserve"> DE EMPRESA ESPECIALIZADA EM MANUTENÇÃO CORRETIVA DE COBERTURAS NOS </w:t>
      </w:r>
      <w:r>
        <w:rPr>
          <w:rFonts w:ascii="Times New Roman" w:hAnsi="Times New Roman" w:cs="Times New Roman"/>
          <w:b/>
          <w:bCs/>
          <w:i w:val="0"/>
          <w:sz w:val="22"/>
          <w:szCs w:val="22"/>
          <w:lang w:val="pt-BR"/>
        </w:rPr>
        <w:t>PRÉDIOS</w:t>
      </w:r>
      <w:r>
        <w:rPr>
          <w:rFonts w:ascii="Times New Roman" w:hAnsi="Times New Roman" w:cs="Times New Roman"/>
          <w:b/>
          <w:bCs/>
          <w:i w:val="0"/>
          <w:sz w:val="22"/>
          <w:szCs w:val="22"/>
        </w:rPr>
        <w:t xml:space="preserve"> DA ADMINISTRAÇÃO MUNICIPAL, CONFORME TERMO DE REFERÊNCIA. SOLICITAÇÃO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OBRAS DO MUNICÍPIO DE NAVIRAÍ-MS. PEDIDO DE SERVIÇO Nº 307/2021, 309/2021 E 311/2021.</w:t>
      </w:r>
    </w:p>
    <w:p>
      <w:pPr>
        <w:pStyle w:val="7"/>
        <w:rPr>
          <w:rFonts w:ascii="Times New Roman" w:hAnsi="Times New Roman" w:cs="Times New Roman"/>
          <w:b/>
          <w:bCs/>
          <w:i w:val="0"/>
          <w:sz w:val="22"/>
          <w:szCs w:val="22"/>
        </w:rPr>
      </w:pPr>
    </w:p>
    <w:tbl>
      <w:tblPr>
        <w:tblStyle w:val="12"/>
        <w:tblW w:w="9881" w:type="dxa"/>
        <w:tblInd w:w="-41" w:type="dxa"/>
        <w:tblLayout w:type="autofit"/>
        <w:tblCellMar>
          <w:top w:w="0" w:type="dxa"/>
          <w:left w:w="108" w:type="dxa"/>
          <w:bottom w:w="0" w:type="dxa"/>
          <w:right w:w="108" w:type="dxa"/>
        </w:tblCellMar>
      </w:tblPr>
      <w:tblGrid>
        <w:gridCol w:w="834"/>
        <w:gridCol w:w="834"/>
        <w:gridCol w:w="835"/>
        <w:gridCol w:w="835"/>
        <w:gridCol w:w="697"/>
        <w:gridCol w:w="584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LOTE</w:t>
            </w:r>
          </w:p>
        </w:tc>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5846"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OBRAS)</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RECEITA)</w:t>
            </w:r>
          </w:p>
        </w:tc>
      </w:tr>
    </w:tbl>
    <w:p>
      <w:pPr>
        <w:pStyle w:val="7"/>
        <w:rPr>
          <w:rFonts w:ascii="Times New Roman" w:hAnsi="Times New Roman" w:cs="Times New Roman"/>
          <w:b/>
          <w:bCs/>
          <w:i w:val="0"/>
          <w:sz w:val="22"/>
          <w:szCs w:val="22"/>
        </w:rPr>
      </w:pPr>
      <w:r>
        <w:drawing>
          <wp:anchor distT="0" distB="0" distL="114300" distR="114300" simplePos="0" relativeHeight="251660288" behindDoc="0" locked="0" layoutInCell="1" allowOverlap="1">
            <wp:simplePos x="0" y="0"/>
            <wp:positionH relativeFrom="column">
              <wp:posOffset>152400</wp:posOffset>
            </wp:positionH>
            <wp:positionV relativeFrom="paragraph">
              <wp:posOffset>3955415</wp:posOffset>
            </wp:positionV>
            <wp:extent cx="4989830" cy="4651375"/>
            <wp:effectExtent l="0" t="0" r="1270" b="15875"/>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7"/>
                    <a:stretch>
                      <a:fillRect/>
                    </a:stretch>
                  </pic:blipFill>
                  <pic:spPr>
                    <a:xfrm>
                      <a:off x="0" y="0"/>
                      <a:ext cx="4989830" cy="4651375"/>
                    </a:xfrm>
                    <a:prstGeom prst="rect">
                      <a:avLst/>
                    </a:prstGeom>
                    <a:noFill/>
                    <a:ln>
                      <a:noFill/>
                    </a:ln>
                  </pic:spPr>
                </pic:pic>
              </a:graphicData>
            </a:graphic>
          </wp:anchor>
        </w:drawing>
      </w:r>
      <w:r>
        <w:drawing>
          <wp:inline distT="0" distB="0" distL="114300" distR="114300">
            <wp:extent cx="5372735" cy="4185285"/>
            <wp:effectExtent l="0" t="0" r="18415" b="571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8"/>
                    <a:stretch>
                      <a:fillRect/>
                    </a:stretch>
                  </pic:blipFill>
                  <pic:spPr>
                    <a:xfrm>
                      <a:off x="0" y="0"/>
                      <a:ext cx="5372735" cy="4185285"/>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r>
        <w:drawing>
          <wp:anchor distT="0" distB="0" distL="114300" distR="114300" simplePos="0" relativeHeight="251661312" behindDoc="0" locked="0" layoutInCell="1" allowOverlap="1">
            <wp:simplePos x="0" y="0"/>
            <wp:positionH relativeFrom="column">
              <wp:posOffset>-335280</wp:posOffset>
            </wp:positionH>
            <wp:positionV relativeFrom="paragraph">
              <wp:posOffset>152400</wp:posOffset>
            </wp:positionV>
            <wp:extent cx="5953760" cy="2456180"/>
            <wp:effectExtent l="0" t="0" r="8890" b="1270"/>
            <wp:wrapNone/>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953760" cy="2456180"/>
                    </a:xfrm>
                    <a:prstGeom prst="rect">
                      <a:avLst/>
                    </a:prstGeom>
                    <a:noFill/>
                    <a:ln>
                      <a:noFill/>
                    </a:ln>
                  </pic:spPr>
                </pic:pic>
              </a:graphicData>
            </a:graphic>
          </wp:anchor>
        </w:drawing>
      </w: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anchor distT="0" distB="0" distL="114300" distR="114300" simplePos="0" relativeHeight="251662336" behindDoc="0" locked="0" layoutInCell="1" allowOverlap="1">
            <wp:simplePos x="0" y="0"/>
            <wp:positionH relativeFrom="column">
              <wp:posOffset>-190500</wp:posOffset>
            </wp:positionH>
            <wp:positionV relativeFrom="paragraph">
              <wp:posOffset>55245</wp:posOffset>
            </wp:positionV>
            <wp:extent cx="4871720" cy="3951605"/>
            <wp:effectExtent l="0" t="0" r="5080" b="10795"/>
            <wp:wrapNone/>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4871720" cy="3951605"/>
                    </a:xfrm>
                    <a:prstGeom prst="rect">
                      <a:avLst/>
                    </a:prstGeom>
                    <a:noFill/>
                    <a:ln>
                      <a:noFill/>
                    </a:ln>
                  </pic:spPr>
                </pic:pic>
              </a:graphicData>
            </a:graphic>
          </wp:anchor>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173/</w:t>
            </w:r>
            <w:r>
              <w:rPr>
                <w:rFonts w:eastAsia="Arial Unicode MS"/>
                <w:b/>
                <w:color w:val="FF0000"/>
                <w:sz w:val="22"/>
                <w:szCs w:val="22"/>
                <w:highlight w:val="yellow"/>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902" w:type="dxa"/>
        <w:tblInd w:w="-41" w:type="dxa"/>
        <w:tblLayout w:type="autofit"/>
        <w:tblCellMar>
          <w:top w:w="0" w:type="dxa"/>
          <w:left w:w="108" w:type="dxa"/>
          <w:bottom w:w="0" w:type="dxa"/>
          <w:right w:w="108" w:type="dxa"/>
        </w:tblCellMar>
      </w:tblPr>
      <w:tblGrid>
        <w:gridCol w:w="834"/>
        <w:gridCol w:w="834"/>
        <w:gridCol w:w="835"/>
        <w:gridCol w:w="697"/>
        <w:gridCol w:w="6924"/>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Times New Roman"/>
                <w:b/>
                <w:i/>
                <w:sz w:val="22"/>
                <w:szCs w:val="22"/>
                <w:lang w:val="pt-BR"/>
              </w:rPr>
            </w:pPr>
            <w:r>
              <w:rPr>
                <w:rFonts w:hint="default"/>
                <w:b w:val="0"/>
                <w:bCs/>
                <w:i w:val="0"/>
                <w:iCs/>
                <w:sz w:val="22"/>
                <w:szCs w:val="22"/>
                <w:lang w:val="pt-BR"/>
              </w:rPr>
              <w:t>LOTE</w:t>
            </w:r>
          </w:p>
        </w:tc>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924"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b/>
                <w:bCs/>
                <w:sz w:val="22"/>
                <w:szCs w:val="22"/>
                <w:lang w:val="pt-BR"/>
              </w:rPr>
              <w:t>(PRÉDIO GERÊNCIA DE OBRAS)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left w:val="single" w:color="000000" w:sz="6" w:space="0"/>
              <w:bottom w:val="single" w:color="000000" w:sz="4"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24"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b/>
                <w:bCs/>
                <w:sz w:val="22"/>
                <w:szCs w:val="22"/>
                <w:lang w:val="pt-BR"/>
              </w:rPr>
              <w:t>(PRÉDIO GERÊNCIA DE RECEITA)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jc w:val="both"/>
        <w:rPr>
          <w:rFonts w:eastAsia="Arial Unicode MS"/>
          <w:sz w:val="22"/>
          <w:szCs w:val="22"/>
        </w:rPr>
      </w:pPr>
    </w:p>
    <w:p>
      <w:pPr>
        <w:jc w:val="both"/>
      </w:pPr>
      <w:bookmarkStart w:id="0" w:name="_GoBack"/>
      <w:bookmarkEnd w:id="0"/>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173/2021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rPr>
          <w:rFonts w:eastAsia="Arial Unicode MS"/>
          <w:b/>
          <w:sz w:val="22"/>
          <w:szCs w:val="22"/>
        </w:rPr>
      </w:pP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right"/>
        <w:rPr>
          <w:rFonts w:hint="default"/>
          <w:lang w:val="pt-BR"/>
        </w:rPr>
      </w:pPr>
      <w:r>
        <w:rPr>
          <w:rFonts w:eastAsia="Arial Unicode MS"/>
          <w:sz w:val="22"/>
          <w:szCs w:val="22"/>
        </w:rPr>
        <w:t>(Local)............................., data.................................de 202</w:t>
      </w:r>
      <w:r>
        <w:rPr>
          <w:rFonts w:hint="default" w:eastAsia="Arial Unicode MS"/>
          <w:sz w:val="22"/>
          <w:szCs w:val="22"/>
          <w:lang w:val="pt-BR"/>
        </w:rPr>
        <w:t>2</w:t>
      </w: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center"/>
        <w:rPr>
          <w:rFonts w:eastAsia="Arial Unicode MS"/>
          <w:b/>
          <w:bCs/>
          <w:sz w:val="22"/>
          <w:szCs w:val="22"/>
        </w:rPr>
      </w:pPr>
    </w:p>
    <w:p>
      <w:pPr>
        <w:jc w:val="center"/>
      </w:pPr>
      <w:r>
        <w:rPr>
          <w:b/>
          <w:bCs/>
          <w:sz w:val="22"/>
          <w:szCs w:val="22"/>
        </w:rPr>
        <w:t>PREGÃO PRESENCIAL Nº. 173/2021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iCs/>
          <w:sz w:val="24"/>
          <w:szCs w:val="24"/>
        </w:rPr>
        <w:t xml:space="preserve">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303/2021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173/2021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rStyle w:val="13"/>
          <w:rFonts w:eastAsia="Times New Roman"/>
          <w:bCs/>
          <w:i w:val="0"/>
          <w:iCs w:val="0"/>
          <w:sz w:val="24"/>
          <w:szCs w:val="24"/>
          <w:lang w:eastAsia="pt-BR"/>
        </w:rPr>
      </w:pPr>
    </w:p>
    <w:tbl>
      <w:tblPr>
        <w:tblStyle w:val="12"/>
        <w:tblW w:w="9046" w:type="dxa"/>
        <w:tblInd w:w="-41" w:type="dxa"/>
        <w:tblLayout w:type="autofit"/>
        <w:tblCellMar>
          <w:top w:w="0" w:type="dxa"/>
          <w:left w:w="108" w:type="dxa"/>
          <w:bottom w:w="0" w:type="dxa"/>
          <w:right w:w="108" w:type="dxa"/>
        </w:tblCellMar>
      </w:tblPr>
      <w:tblGrid>
        <w:gridCol w:w="834"/>
        <w:gridCol w:w="834"/>
        <w:gridCol w:w="835"/>
        <w:gridCol w:w="697"/>
        <w:gridCol w:w="584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LOTE</w:t>
            </w:r>
          </w:p>
        </w:tc>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5846"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OBRAS)</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2</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2.</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POSTO DE SAÚDE DR. ANTONITO PIRES DE SOUZA)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3</w:t>
            </w: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3.</w:t>
            </w:r>
            <w:r>
              <w:rPr>
                <w:rFonts w:eastAsia="Arial Unicode MS"/>
                <w:sz w:val="22"/>
                <w:szCs w:val="22"/>
              </w:rPr>
              <w:t>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46"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CONTRATAÇÃO DE EMPRESA ESPECIALIZADA PARA REALIZAÇÃO DE MANUTENÇÃO CORRETIVA EM COBERTURA (CALHAS, CONTRA CALHAS, RUFOS, PINGADEIRAS, VEDAÇÃO DE EMENDAS, TROCA DE CONDUTORES, CAPAS...). CONFORME TERMO DE REFERÊNCIA.</w:t>
            </w:r>
            <w:r>
              <w:rPr>
                <w:rFonts w:hint="default" w:eastAsia="Arial Unicode MS"/>
                <w:sz w:val="22"/>
                <w:szCs w:val="22"/>
                <w:lang w:val="pt-BR"/>
              </w:rPr>
              <w:t xml:space="preserve"> </w:t>
            </w:r>
            <w:r>
              <w:rPr>
                <w:rFonts w:hint="default" w:eastAsia="Arial Unicode MS"/>
                <w:b/>
                <w:bCs/>
                <w:sz w:val="22"/>
                <w:szCs w:val="22"/>
                <w:lang w:val="pt-BR"/>
              </w:rPr>
              <w:t>(PRÉDIO GERÊNCIA DE RECEITA)</w:t>
            </w:r>
          </w:p>
        </w:tc>
      </w:tr>
    </w:tbl>
    <w:p>
      <w:pPr>
        <w:widowControl w:val="0"/>
        <w:jc w:val="both"/>
        <w:rPr>
          <w:iCs/>
          <w:sz w:val="22"/>
          <w:szCs w:val="22"/>
        </w:rPr>
      </w:pP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lang w:val="pt-BR"/>
        </w:rPr>
        <w:t>CONTRATAÇÃO</w:t>
      </w:r>
      <w:r>
        <w:rPr>
          <w:b/>
          <w:bCs/>
          <w:iCs/>
          <w:sz w:val="22"/>
          <w:szCs w:val="22"/>
        </w:rPr>
        <w:t xml:space="preserve"> DE EMPRESA ESPECIALIZADA EM MANUTENÇÃO CORRETIVA DE COBERTURAS NOS </w:t>
      </w:r>
      <w:r>
        <w:rPr>
          <w:b/>
          <w:bCs/>
          <w:iCs/>
          <w:sz w:val="22"/>
          <w:szCs w:val="22"/>
          <w:lang w:val="pt-BR"/>
        </w:rPr>
        <w:t>PRÉDIOS</w:t>
      </w:r>
      <w:r>
        <w:rPr>
          <w:b/>
          <w:bCs/>
          <w:iCs/>
          <w:sz w:val="22"/>
          <w:szCs w:val="22"/>
        </w:rPr>
        <w:t xml:space="preserve"> DA ADMINISTRAÇÃO MUNICIPAL, CONFORME TERMO DE REFERÊNCIA. SOLICITAÇÃO </w:t>
      </w:r>
      <w:r>
        <w:rPr>
          <w:b/>
          <w:bCs/>
          <w:iCs/>
          <w:sz w:val="22"/>
          <w:szCs w:val="22"/>
          <w:lang w:val="pt-BR"/>
        </w:rPr>
        <w:t>GERÊNCIA</w:t>
      </w:r>
      <w:r>
        <w:rPr>
          <w:b/>
          <w:bCs/>
          <w:iCs/>
          <w:sz w:val="22"/>
          <w:szCs w:val="22"/>
        </w:rPr>
        <w:t xml:space="preserve"> DE OBRAS DO MUNICÍPIO DE NAVIRAÍ-MS. PEDIDO DE SERVIÇO Nº 307/2021, 309/2021 E 311/2021.</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rFonts w:hint="default"/>
          <w:b/>
          <w:iCs/>
          <w:sz w:val="22"/>
          <w:szCs w:val="22"/>
          <w:lang w:val="pt-BR"/>
        </w:rPr>
      </w:pPr>
      <w:r>
        <w:rPr>
          <w:b/>
          <w:iCs/>
          <w:sz w:val="22"/>
          <w:szCs w:val="22"/>
        </w:rPr>
        <w:t xml:space="preserve">CLÁUSULA TERCEIRA - FORMA DE </w:t>
      </w:r>
      <w:r>
        <w:rPr>
          <w:rFonts w:hint="default"/>
          <w:b/>
          <w:iCs/>
          <w:sz w:val="22"/>
          <w:szCs w:val="22"/>
          <w:lang w:val="pt-BR"/>
        </w:rPr>
        <w:t>PRESTAÇÃO DE SERVIÇOS</w:t>
      </w:r>
    </w:p>
    <w:p>
      <w:pPr>
        <w:jc w:val="both"/>
        <w:rPr>
          <w:b/>
          <w:iCs/>
          <w:sz w:val="22"/>
          <w:szCs w:val="22"/>
        </w:rPr>
      </w:pPr>
    </w:p>
    <w:p>
      <w:pPr>
        <w:jc w:val="both"/>
        <w:rPr>
          <w:iCs/>
          <w:sz w:val="22"/>
          <w:szCs w:val="22"/>
        </w:rPr>
      </w:pPr>
      <w:r>
        <w:rPr>
          <w:rFonts w:hint="default"/>
          <w:b/>
          <w:bCs/>
          <w:sz w:val="22"/>
          <w:szCs w:val="22"/>
          <w:lang w:val="pt-BR"/>
        </w:rPr>
        <w:t>3</w:t>
      </w:r>
      <w:r>
        <w:rPr>
          <w:b/>
          <w:bCs/>
          <w:sz w:val="22"/>
          <w:szCs w:val="22"/>
        </w:rPr>
        <w:t>.1</w:t>
      </w:r>
      <w:r>
        <w:rPr>
          <w:sz w:val="22"/>
          <w:szCs w:val="22"/>
        </w:rPr>
        <w:t xml:space="preserve"> – </w:t>
      </w:r>
      <w:r>
        <w:rPr>
          <w:iCs/>
          <w:sz w:val="22"/>
          <w:szCs w:val="22"/>
        </w:rPr>
        <w:t xml:space="preserve">Os </w:t>
      </w:r>
      <w:r>
        <w:rPr>
          <w:rFonts w:hint="default"/>
          <w:iCs/>
          <w:sz w:val="22"/>
          <w:szCs w:val="22"/>
          <w:lang w:val="pt-BR"/>
        </w:rPr>
        <w:t>serviços</w:t>
      </w:r>
      <w:r>
        <w:rPr>
          <w:iCs/>
          <w:sz w:val="22"/>
          <w:szCs w:val="22"/>
        </w:rPr>
        <w:t xml:space="preserve"> poderão ser solicitados de forma parcelada, conforme a necessidade da</w:t>
      </w:r>
      <w:r>
        <w:rPr>
          <w:rFonts w:hint="default"/>
          <w:iCs/>
          <w:sz w:val="22"/>
          <w:szCs w:val="22"/>
          <w:lang w:val="pt-BR"/>
        </w:rPr>
        <w:t>s</w:t>
      </w:r>
      <w:r>
        <w:rPr>
          <w:iCs/>
          <w:sz w:val="22"/>
          <w:szCs w:val="22"/>
        </w:rPr>
        <w:t xml:space="preserve"> gerência</w:t>
      </w:r>
      <w:r>
        <w:rPr>
          <w:rFonts w:hint="default"/>
          <w:iCs/>
          <w:sz w:val="22"/>
          <w:szCs w:val="22"/>
          <w:lang w:val="pt-BR"/>
        </w:rPr>
        <w:t>s</w:t>
      </w:r>
      <w:r>
        <w:rPr>
          <w:iCs/>
          <w:sz w:val="22"/>
          <w:szCs w:val="22"/>
        </w:rPr>
        <w:t xml:space="preserve"> e deverão ser </w:t>
      </w:r>
      <w:r>
        <w:rPr>
          <w:rFonts w:hint="default"/>
          <w:iCs/>
          <w:sz w:val="22"/>
          <w:szCs w:val="22"/>
          <w:lang w:val="pt-BR"/>
        </w:rPr>
        <w:t xml:space="preserve">executados de acordo com o Termo de Referência, após o </w:t>
      </w:r>
      <w:r>
        <w:rPr>
          <w:iCs/>
          <w:sz w:val="22"/>
          <w:szCs w:val="22"/>
        </w:rPr>
        <w:t xml:space="preserve">recebimento da </w:t>
      </w:r>
      <w:r>
        <w:rPr>
          <w:rFonts w:hint="default"/>
          <w:iCs/>
          <w:sz w:val="22"/>
          <w:szCs w:val="22"/>
          <w:lang w:val="pt-BR"/>
        </w:rPr>
        <w:t>ordem de execução de serviços</w:t>
      </w:r>
      <w:r>
        <w:rPr>
          <w:iCs/>
          <w:sz w:val="22"/>
          <w:szCs w:val="22"/>
        </w:rPr>
        <w:t xml:space="preserve">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 xml:space="preserve">A Licitante vencedora ficará obrigada a </w:t>
      </w:r>
      <w:r>
        <w:rPr>
          <w:rFonts w:hint="default"/>
          <w:iCs/>
          <w:sz w:val="22"/>
          <w:szCs w:val="22"/>
          <w:lang w:val="pt-BR"/>
        </w:rPr>
        <w:t>refazer com</w:t>
      </w:r>
      <w:r>
        <w:rPr>
          <w:iCs/>
          <w:sz w:val="22"/>
          <w:szCs w:val="22"/>
        </w:rPr>
        <w:t xml:space="preserve"> suas expensas o</w:t>
      </w:r>
      <w:r>
        <w:rPr>
          <w:rFonts w:hint="default"/>
          <w:iCs/>
          <w:sz w:val="22"/>
          <w:szCs w:val="22"/>
          <w:lang w:val="pt-BR"/>
        </w:rPr>
        <w:t>s serviços</w:t>
      </w:r>
      <w:r>
        <w:rPr>
          <w:iCs/>
          <w:sz w:val="22"/>
          <w:szCs w:val="22"/>
        </w:rPr>
        <w:t xml:space="preserve"> que vier</w:t>
      </w:r>
      <w:r>
        <w:rPr>
          <w:rFonts w:hint="default"/>
          <w:iCs/>
          <w:sz w:val="22"/>
          <w:szCs w:val="22"/>
          <w:lang w:val="pt-BR"/>
        </w:rPr>
        <w:t>em</w:t>
      </w:r>
      <w:r>
        <w:rPr>
          <w:iCs/>
          <w:sz w:val="22"/>
          <w:szCs w:val="22"/>
        </w:rPr>
        <w:t xml:space="preserve"> a ser recusado sendo que o ato de recebimento não importará sua aceitação.</w:t>
      </w:r>
    </w:p>
    <w:p>
      <w:pPr>
        <w:jc w:val="both"/>
        <w:rPr>
          <w:iCs/>
          <w:sz w:val="22"/>
          <w:szCs w:val="22"/>
        </w:rPr>
      </w:pPr>
    </w:p>
    <w:p>
      <w:pPr>
        <w:jc w:val="both"/>
      </w:pPr>
      <w:r>
        <w:rPr>
          <w:b/>
          <w:bCs/>
          <w:sz w:val="22"/>
          <w:szCs w:val="22"/>
        </w:rPr>
        <w:t>3.3</w:t>
      </w:r>
      <w:r>
        <w:rPr>
          <w:sz w:val="22"/>
          <w:szCs w:val="22"/>
        </w:rPr>
        <w:t xml:space="preserve"> – </w:t>
      </w:r>
      <w:r>
        <w:rPr>
          <w:iCs/>
          <w:sz w:val="22"/>
          <w:szCs w:val="22"/>
        </w:rPr>
        <w:t xml:space="preserve">Independentemente da aceitação, a adjudicatária garantirá a qualidade dos </w:t>
      </w:r>
      <w:r>
        <w:rPr>
          <w:rFonts w:hint="default"/>
          <w:iCs/>
          <w:sz w:val="22"/>
          <w:szCs w:val="22"/>
          <w:lang w:val="pt-BR"/>
        </w:rPr>
        <w:t xml:space="preserve">serviços </w:t>
      </w:r>
      <w:r>
        <w:rPr>
          <w:iCs/>
          <w:sz w:val="22"/>
          <w:szCs w:val="22"/>
        </w:rPr>
        <w:t>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GERENCIA DE OBRAS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r>
        <w:tblPrEx>
          <w:tblCellMar>
            <w:top w:w="0" w:type="dxa"/>
            <w:left w:w="70" w:type="dxa"/>
            <w:bottom w:w="0" w:type="dxa"/>
            <w:right w:w="70" w:type="dxa"/>
          </w:tblCellMar>
        </w:tblPrEx>
        <w:tc>
          <w:tcPr>
            <w:tcW w:w="1631" w:type="dxa"/>
            <w:tcBorders>
              <w:left w:val="single" w:color="000000" w:sz="4" w:space="0"/>
              <w:bottom w:val="single" w:color="000000" w:sz="4" w:space="0"/>
            </w:tcBorders>
          </w:tcPr>
          <w:p>
            <w:pPr>
              <w:rPr>
                <w:sz w:val="22"/>
                <w:lang w:eastAsia="pt-BR"/>
              </w:rPr>
            </w:pPr>
          </w:p>
        </w:tc>
        <w:tc>
          <w:tcPr>
            <w:tcW w:w="8234" w:type="dxa"/>
            <w:tcBorders>
              <w:bottom w:val="single" w:color="000000" w:sz="4" w:space="0"/>
              <w:right w:val="single" w:color="000000" w:sz="4" w:space="0"/>
            </w:tcBorders>
          </w:tcPr>
          <w:p>
            <w:r>
              <w:t>GERENCIA DE OBRAS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301</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7789</w:t>
            </w:r>
          </w:p>
        </w:tc>
      </w:tr>
      <w:tr>
        <w:tblPrEx>
          <w:tblCellMar>
            <w:top w:w="0" w:type="dxa"/>
            <w:left w:w="70" w:type="dxa"/>
            <w:bottom w:w="0" w:type="dxa"/>
            <w:right w:w="70" w:type="dxa"/>
          </w:tblCellMar>
        </w:tblPrEx>
        <w:trPr>
          <w:trHeight w:val="227" w:hRule="atLeast"/>
        </w:trPr>
        <w:tc>
          <w:tcPr>
            <w:tcW w:w="1064" w:type="dxa"/>
            <w:tcBorders>
              <w:left w:val="single" w:color="000000" w:sz="4" w:space="0"/>
              <w:bottom w:val="single" w:color="000000" w:sz="4" w:space="0"/>
            </w:tcBorders>
          </w:tcPr>
          <w:p>
            <w:pPr>
              <w:snapToGrid w:val="0"/>
              <w:jc w:val="center"/>
              <w:rPr>
                <w:b/>
                <w:color w:val="FF0000"/>
                <w:sz w:val="22"/>
                <w:szCs w:val="22"/>
                <w:lang w:eastAsia="pt-BR"/>
              </w:rPr>
            </w:pP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w:t>
            </w:r>
          </w:p>
        </w:tc>
        <w:tc>
          <w:tcPr>
            <w:tcW w:w="992"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401</w:t>
            </w:r>
          </w:p>
        </w:tc>
        <w:tc>
          <w:tcPr>
            <w:tcW w:w="709"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1985" w:type="dxa"/>
            <w:tcBorders>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339039160000</w:t>
            </w:r>
          </w:p>
        </w:tc>
        <w:tc>
          <w:tcPr>
            <w:tcW w:w="1712" w:type="dxa"/>
            <w:tcBorders>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8316</w:t>
            </w:r>
          </w:p>
        </w:tc>
      </w:tr>
    </w:tbl>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ANA PAULA RODRIGUES DA SILVA</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Gerente de Receita e Ordenadora de Despesas</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Conforme Decreto nº. 002/2021</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textAlignment w:val="auto"/>
              <w:rPr>
                <w:b/>
                <w:i/>
                <w:sz w:val="22"/>
                <w:szCs w:val="22"/>
                <w:lang w:eastAsia="pt-BR"/>
              </w:rPr>
            </w:pPr>
          </w:p>
        </w:tc>
        <w:tc>
          <w:tcPr>
            <w:tcW w:w="3696" w:type="dxa"/>
          </w:tcPr>
          <w:p>
            <w:pPr>
              <w:widowControl w:val="0"/>
              <w:suppressAutoHyphens/>
              <w:overflowPunct/>
              <w:autoSpaceDE/>
              <w:snapToGrid w:val="0"/>
              <w:spacing w:line="276" w:lineRule="auto"/>
              <w:jc w:val="center"/>
              <w:textAlignment w:val="auto"/>
              <w:rPr>
                <w:b/>
                <w:i/>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JORGE LUIS DE LUCIA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Ger. De Obras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Conforme Decreto nº 011/2021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sz w:val="22"/>
        </w:rPr>
      </w:pPr>
    </w:p>
    <w:p>
      <w:pPr>
        <w:rPr>
          <w:b/>
          <w:sz w:val="24"/>
          <w:szCs w:val="24"/>
        </w:rPr>
      </w:pPr>
      <w:r>
        <w:rPr>
          <w:b/>
          <w:sz w:val="24"/>
          <w:szCs w:val="24"/>
        </w:rPr>
        <w:br w:type="page"/>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303 / 2021</w:t>
      </w:r>
    </w:p>
    <w:p>
      <w:pPr>
        <w:tabs>
          <w:tab w:val="left" w:pos="10632"/>
          <w:tab w:val="left" w:pos="10773"/>
          <w:tab w:val="left" w:pos="10915"/>
          <w:tab w:val="left" w:pos="11199"/>
        </w:tabs>
        <w:spacing w:line="360" w:lineRule="auto"/>
        <w:jc w:val="both"/>
      </w:pPr>
      <w:r>
        <w:rPr>
          <w:b/>
          <w:sz w:val="24"/>
          <w:szCs w:val="24"/>
        </w:rPr>
        <w:t>PREGÃO PRESENCIAL Nº 173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w:t>
      </w:r>
      <w:r>
        <w:rPr>
          <w:b/>
          <w:sz w:val="24"/>
          <w:szCs w:val="24"/>
          <w:lang w:val="pt-BR"/>
        </w:rPr>
        <w:t>CONTRATAÇÃO</w:t>
      </w:r>
      <w:r>
        <w:rPr>
          <w:b/>
          <w:sz w:val="24"/>
          <w:szCs w:val="24"/>
        </w:rPr>
        <w:t xml:space="preserve"> DE EMPRESA ESPECIALIZADA EM MANUTENÇÃO CORRETIVA DE COBERTURAS NOS </w:t>
      </w:r>
      <w:r>
        <w:rPr>
          <w:b/>
          <w:sz w:val="24"/>
          <w:szCs w:val="24"/>
          <w:lang w:val="pt-BR"/>
        </w:rPr>
        <w:t>PRÉDIOS</w:t>
      </w:r>
      <w:r>
        <w:rPr>
          <w:b/>
          <w:sz w:val="24"/>
          <w:szCs w:val="24"/>
        </w:rPr>
        <w:t xml:space="preserve"> DA ADMINISTRAÇÃO MUNICIPAL, CONFORME TERMO DE REFERÊNCIA. SOLICITAÇÃO </w:t>
      </w:r>
      <w:r>
        <w:rPr>
          <w:b/>
          <w:sz w:val="24"/>
          <w:szCs w:val="24"/>
          <w:lang w:val="pt-BR"/>
        </w:rPr>
        <w:t>GERÊNCIA</w:t>
      </w:r>
      <w:r>
        <w:rPr>
          <w:b/>
          <w:sz w:val="24"/>
          <w:szCs w:val="24"/>
        </w:rPr>
        <w:t xml:space="preserve"> DE OBRAS DO MUNICÍPIO DE NAVIRAÍ-MS. PEDIDO DE SERVIÇO Nº 307/2021, 309/2021 E 311/2021.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hint="default"/>
          <w:iCs/>
          <w:sz w:val="24"/>
          <w:szCs w:val="24"/>
          <w:lang w:val="pt-BR"/>
        </w:rPr>
        <w:t>,</w:t>
      </w:r>
      <w:r>
        <w:rPr>
          <w:iCs/>
          <w:sz w:val="24"/>
          <w:szCs w:val="24"/>
        </w:rPr>
        <w:t xml:space="preserve">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Saúde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Receita</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Obras</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suppressAutoHyphens/>
              <w:overflowPunct/>
              <w:autoSpaceDE/>
              <w:snapToGrid w:val="0"/>
              <w:spacing w:line="276" w:lineRule="auto"/>
              <w:ind w:left="0" w:right="33" w:firstLine="0"/>
              <w:jc w:val="center"/>
              <w:textAlignment w:val="auto"/>
              <w:outlineLvl w:val="3"/>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ANA PAULA RODRIGUES DA SILVA</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Gerente de Receita e Ordenadora de Despesas</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rPr>
            </w:pPr>
            <w:r>
              <w:rPr>
                <w:rFonts w:eastAsia="MS Mincho;ＭＳ 明朝"/>
                <w:b/>
                <w:sz w:val="22"/>
                <w:szCs w:val="22"/>
              </w:rPr>
              <w:t>Conforme Decreto nº. 002/2021</w:t>
            </w:r>
          </w:p>
          <w:p>
            <w:pPr>
              <w:widowControl w:val="0"/>
              <w:tabs>
                <w:tab w:val="left" w:pos="5562"/>
              </w:tabs>
              <w:suppressAutoHyphens/>
              <w:overflowPunct/>
              <w:autoSpaceDE/>
              <w:spacing w:line="276" w:lineRule="auto"/>
              <w:ind w:left="0" w:right="33" w:firstLine="0"/>
              <w:jc w:val="center"/>
              <w:textAlignment w:val="auto"/>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textAlignment w:val="auto"/>
              <w:rPr>
                <w:b/>
                <w:i/>
                <w:sz w:val="22"/>
                <w:szCs w:val="22"/>
                <w:lang w:eastAsia="pt-BR"/>
              </w:rPr>
            </w:pPr>
          </w:p>
        </w:tc>
        <w:tc>
          <w:tcPr>
            <w:tcW w:w="3696" w:type="dxa"/>
          </w:tcPr>
          <w:p>
            <w:pPr>
              <w:widowControl w:val="0"/>
              <w:suppressAutoHyphens/>
              <w:overflowPunct/>
              <w:autoSpaceDE/>
              <w:snapToGrid w:val="0"/>
              <w:spacing w:line="276" w:lineRule="auto"/>
              <w:jc w:val="center"/>
              <w:textAlignment w:val="auto"/>
              <w:rPr>
                <w:b/>
                <w:i/>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JORGE LUIS DE LUCIA</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Gerente de Serviços Públicos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077/2021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widowControl w:val="0"/>
        <w:jc w:val="center"/>
        <w:rPr>
          <w:b/>
          <w:i/>
          <w:iCs/>
          <w:sz w:val="22"/>
          <w:szCs w:val="22"/>
        </w:rPr>
      </w:pPr>
    </w:p>
    <w:p>
      <w:pPr>
        <w:jc w:val="center"/>
        <w:rPr>
          <w:b/>
          <w:bCs/>
          <w:i/>
          <w:iCs/>
          <w:sz w:val="22"/>
          <w:szCs w:val="22"/>
        </w:rPr>
      </w:pPr>
    </w:p>
    <w:p>
      <w:pPr>
        <w:jc w:val="center"/>
        <w:rPr>
          <w:b/>
          <w:bCs/>
          <w:sz w:val="22"/>
          <w:szCs w:val="22"/>
        </w:rPr>
      </w:pPr>
    </w:p>
    <w:p>
      <w:pPr>
        <w:jc w:val="center"/>
      </w:pPr>
      <w:r>
        <w:rPr>
          <w:b/>
          <w:bCs/>
          <w:sz w:val="22"/>
          <w:szCs w:val="22"/>
        </w:rPr>
        <w:t>PREGÃO PRESENCIAL N° 173/2021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173/2021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173/2021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173/2021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173/2021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36</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lvl>
  </w:abstractNum>
  <w:abstractNum w:abstractNumId="8">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7"/>
  </w:num>
  <w:num w:numId="5">
    <w:abstractNumId w:val="1"/>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520A99"/>
    <w:rsid w:val="2F4E4EF1"/>
    <w:rsid w:val="3A9E4648"/>
    <w:rsid w:val="6A2F4E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qFormat/>
    <w:uiPriority w:val="0"/>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12015</Words>
  <Characters>70588</Characters>
  <Paragraphs>806</Paragraphs>
  <TotalTime>28</TotalTime>
  <ScaleCrop>false</ScaleCrop>
  <LinksUpToDate>false</LinksUpToDate>
  <CharactersWithSpaces>82559</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2021-12-06T12:44:00Z</cp:lastPrinted>
  <dcterms:modified xsi:type="dcterms:W3CDTF">2022-01-10T15:36:43Z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3A81AECBD7994CA692164844071F8D15</vt:lpwstr>
  </property>
</Properties>
</file>