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95" w:rsidRDefault="00720F1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ESTUDO TÉCNICO PRELIMINAR</w:t>
      </w:r>
    </w:p>
    <w:p w:rsidR="007E0695" w:rsidRDefault="007E0695">
      <w:pPr>
        <w:jc w:val="center"/>
        <w:rPr>
          <w:b/>
          <w:sz w:val="24"/>
          <w:szCs w:val="24"/>
          <w:u w:val="single"/>
        </w:rPr>
      </w:pPr>
    </w:p>
    <w:p w:rsidR="007E0695" w:rsidRDefault="00720F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(Conteúdo Mínimo Conforme Requerido Pela Resolução 139/2021 do TCE/MS)</w:t>
      </w:r>
    </w:p>
    <w:p w:rsidR="007E0695" w:rsidRDefault="007E0695">
      <w:pPr>
        <w:jc w:val="center"/>
        <w:rPr>
          <w:b/>
          <w:sz w:val="24"/>
          <w:szCs w:val="24"/>
        </w:rPr>
      </w:pPr>
    </w:p>
    <w:tbl>
      <w:tblPr>
        <w:tblStyle w:val="Style12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7E0695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695" w:rsidRDefault="00720F1A">
            <w:pPr>
              <w:spacing w:line="360" w:lineRule="auto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Arial"/>
                <w:b/>
                <w:sz w:val="24"/>
                <w:szCs w:val="24"/>
              </w:rPr>
              <w:t xml:space="preserve"> 1 - OBJETO: </w:t>
            </w:r>
            <w:r>
              <w:rPr>
                <w:rFonts w:eastAsia="Arial"/>
                <w:b/>
                <w:sz w:val="24"/>
                <w:szCs w:val="24"/>
              </w:rPr>
              <w:t xml:space="preserve">Pavimentação e drenagem de rua adjacente ao parque </w:t>
            </w:r>
            <w:proofErr w:type="spellStart"/>
            <w:r>
              <w:rPr>
                <w:rFonts w:eastAsia="Arial"/>
                <w:b/>
                <w:sz w:val="24"/>
                <w:szCs w:val="24"/>
              </w:rPr>
              <w:t>cumandaí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E0695">
        <w:tc>
          <w:tcPr>
            <w:tcW w:w="9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695" w:rsidRDefault="00720F1A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   1.2 - Descrição do objeto:</w:t>
            </w:r>
            <w:proofErr w:type="gramStart"/>
            <w:r>
              <w:rPr>
                <w:rFonts w:eastAsia="Arial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 xml:space="preserve">O presente estudo tem por objetivo apontar os fundamentos para aquisição de materiais/contratações/serviços, conforme condições, quantidades, exigências e estimativas estabelecidas neste instrumento. </w:t>
            </w:r>
          </w:p>
          <w:p w:rsidR="007E0695" w:rsidRPr="00720F1A" w:rsidRDefault="007E0695" w:rsidP="00720F1A">
            <w:pPr>
              <w:spacing w:line="360" w:lineRule="auto"/>
              <w:ind w:leftChars="199" w:left="531" w:hangingChars="166" w:hanging="133"/>
              <w:jc w:val="both"/>
              <w:rPr>
                <w:rFonts w:eastAsia="Arial"/>
                <w:b/>
                <w:sz w:val="8"/>
                <w:szCs w:val="24"/>
              </w:rPr>
            </w:pPr>
          </w:p>
        </w:tc>
      </w:tr>
    </w:tbl>
    <w:tbl>
      <w:tblPr>
        <w:tblStyle w:val="Style14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7E0695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695" w:rsidRDefault="00720F1A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spacing w:before="240" w:after="240" w:line="360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- JUSTIFICATIVA DA MODALIDADE E TIPO DE LICITAÇÃO </w:t>
            </w:r>
            <w:r>
              <w:rPr>
                <w:rFonts w:eastAsia="Arial"/>
                <w:b/>
                <w:sz w:val="24"/>
                <w:szCs w:val="24"/>
              </w:rPr>
              <w:t>ESCOLHIDA.</w:t>
            </w:r>
          </w:p>
          <w:p w:rsidR="007E0695" w:rsidRDefault="00720F1A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Da Justificativa Da Modalidade: </w:t>
            </w:r>
            <w:r>
              <w:rPr>
                <w:iCs/>
                <w:sz w:val="24"/>
                <w:szCs w:val="24"/>
              </w:rPr>
              <w:t>Buscando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otimizar</w:t>
            </w:r>
            <w:proofErr w:type="gramEnd"/>
            <w:r>
              <w:rPr>
                <w:sz w:val="24"/>
                <w:szCs w:val="24"/>
              </w:rPr>
              <w:t xml:space="preserve"> a utilização dos recursos provenientes de receita municipal, a obra de </w:t>
            </w:r>
            <w:r>
              <w:rPr>
                <w:sz w:val="24"/>
                <w:szCs w:val="24"/>
              </w:rPr>
              <w:t>pavimentação tem por objetivo melhorar uma via de transito que liga dois bairros além de sanar problemas de drenagem na regi</w:t>
            </w:r>
            <w:r>
              <w:rPr>
                <w:sz w:val="24"/>
                <w:szCs w:val="24"/>
              </w:rPr>
              <w:t xml:space="preserve">ão em especifico no parque </w:t>
            </w:r>
            <w:proofErr w:type="spellStart"/>
            <w:r>
              <w:rPr>
                <w:sz w:val="24"/>
                <w:szCs w:val="24"/>
              </w:rPr>
              <w:t>cumandaí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E0695" w:rsidRDefault="00720F1A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Do Tipo de Licitação Escolhida: </w:t>
            </w:r>
            <w:r>
              <w:rPr>
                <w:sz w:val="24"/>
                <w:szCs w:val="24"/>
              </w:rPr>
              <w:t>A contratação deverá ser firmada por uma Concorrência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Style16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7E0695">
        <w:trPr>
          <w:trHeight w:val="2472"/>
        </w:trPr>
        <w:tc>
          <w:tcPr>
            <w:tcW w:w="9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695" w:rsidRDefault="00720F1A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ESTIMATIVA DA QUANTIDADE E DO VALOR.</w:t>
            </w:r>
          </w:p>
          <w:p w:rsidR="007E0695" w:rsidRDefault="00720F1A">
            <w:pPr>
              <w:spacing w:line="360" w:lineRule="auto"/>
              <w:contextualSpacing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3.1 Da Estimativa da Quantidade</w:t>
            </w:r>
            <w:r>
              <w:rPr>
                <w:rFonts w:eastAsia="Arial"/>
                <w:b/>
                <w:sz w:val="24"/>
                <w:szCs w:val="24"/>
              </w:rPr>
              <w:t xml:space="preserve">: 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A obra de </w:t>
            </w:r>
            <w:r>
              <w:rPr>
                <w:bCs/>
                <w:sz w:val="24"/>
                <w:szCs w:val="24"/>
                <w:shd w:val="clear" w:color="auto" w:fill="FFFFFF"/>
              </w:rPr>
              <w:t>Pavimentação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espera-se, com a consecução da proposta, como resultado o desenvolvimento econômico do local, atendendo as necessidades logísticas das empresas e moradias ali e no entorno já instaladas, bem como certamente atraindo novas empresas por conta da melhoria im</w:t>
            </w:r>
            <w:r>
              <w:rPr>
                <w:bCs/>
                <w:sz w:val="24"/>
                <w:szCs w:val="24"/>
                <w:shd w:val="clear" w:color="auto" w:fill="FFFFFF"/>
              </w:rPr>
              <w:t>plantada. Como resultado ter-se-á também o desenvolvimento social do local, visto que nos diversos bairros existe população residente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</w:rPr>
              <w:t xml:space="preserve">  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</w:rPr>
              <w:t>que serão diretamente beneficiadas com a infraestrutura, além da população residente em outros locais da cidade que se be</w:t>
            </w:r>
            <w:r>
              <w:rPr>
                <w:bCs/>
                <w:sz w:val="24"/>
                <w:szCs w:val="24"/>
                <w:shd w:val="clear" w:color="auto" w:fill="FFFFFF"/>
              </w:rPr>
              <w:t>neficiará dos reflexos do desenvolvimento econômico provocado. Os benefícios econômicos e sociais da obra por certo se reverterão em incremento dos indicadores de qualidade de vida e renda no local e entorno, sendo diretamente mensurada a expectativa da ge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ração da ordem de centenas de vagas de emprego. </w:t>
            </w:r>
          </w:p>
          <w:p w:rsidR="007E0695" w:rsidRDefault="00720F1A">
            <w:pPr>
              <w:spacing w:line="360" w:lineRule="auto"/>
              <w:contextualSpacing/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3.2 Do Valor: </w:t>
            </w:r>
            <w:r>
              <w:rPr>
                <w:rFonts w:ascii="Cambria" w:hAnsi="Cambria" w:cs="Cambria"/>
                <w:sz w:val="21"/>
                <w:szCs w:val="21"/>
              </w:rPr>
              <w:t>O método para estimativa de mercado para a contratação está respeitando o mínimo de 03 orçamentos (documentos anexados).</w:t>
            </w:r>
          </w:p>
        </w:tc>
      </w:tr>
    </w:tbl>
    <w:p w:rsidR="007E0695" w:rsidRDefault="007E0695">
      <w:pPr>
        <w:shd w:val="clear" w:color="auto" w:fill="FFFFFF"/>
        <w:spacing w:before="120" w:after="120" w:line="360" w:lineRule="auto"/>
        <w:jc w:val="both"/>
        <w:rPr>
          <w:rFonts w:eastAsia="Arial"/>
          <w:sz w:val="24"/>
          <w:szCs w:val="24"/>
        </w:rPr>
      </w:pPr>
    </w:p>
    <w:p w:rsidR="00720F1A" w:rsidRDefault="00720F1A">
      <w:pPr>
        <w:shd w:val="clear" w:color="auto" w:fill="FFFFFF"/>
        <w:spacing w:before="120" w:after="120" w:line="360" w:lineRule="auto"/>
        <w:jc w:val="both"/>
        <w:rPr>
          <w:rFonts w:eastAsia="Arial"/>
          <w:sz w:val="24"/>
          <w:szCs w:val="24"/>
        </w:rPr>
      </w:pPr>
    </w:p>
    <w:tbl>
      <w:tblPr>
        <w:tblStyle w:val="Style16"/>
        <w:tblpPr w:leftFromText="180" w:rightFromText="180" w:vertAnchor="text" w:horzAnchor="page" w:tblpX="1515" w:tblpY="206"/>
        <w:tblOverlap w:val="never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7E0695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695" w:rsidRDefault="00720F1A">
            <w:pPr>
              <w:pStyle w:val="PargrafodaLista"/>
              <w:numPr>
                <w:ilvl w:val="0"/>
                <w:numId w:val="2"/>
              </w:numPr>
              <w:tabs>
                <w:tab w:val="left" w:pos="87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lastRenderedPageBreak/>
              <w:t xml:space="preserve">- </w:t>
            </w:r>
            <w:r>
              <w:rPr>
                <w:b/>
                <w:sz w:val="24"/>
                <w:szCs w:val="24"/>
              </w:rPr>
              <w:t>ANÁLISE DE DEMANDA.</w:t>
            </w:r>
          </w:p>
          <w:p w:rsidR="007E0695" w:rsidRDefault="00720F1A">
            <w:pPr>
              <w:pStyle w:val="PargrafodaLista"/>
              <w:numPr>
                <w:ilvl w:val="1"/>
                <w:numId w:val="2"/>
              </w:numPr>
              <w:tabs>
                <w:tab w:val="left" w:pos="87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 Consumos Anteriores: </w:t>
            </w:r>
            <w:r>
              <w:rPr>
                <w:bCs/>
                <w:sz w:val="24"/>
                <w:szCs w:val="24"/>
              </w:rPr>
              <w:t>Não há dados anteriores.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7E0695" w:rsidRDefault="00720F1A" w:rsidP="00720F1A">
            <w:pPr>
              <w:spacing w:line="360" w:lineRule="auto"/>
              <w:ind w:firstLineChars="200" w:firstLine="482"/>
              <w:contextualSpacing/>
              <w:jc w:val="both"/>
              <w:rPr>
                <w:rFonts w:eastAsia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 Perspectiva Futura: </w:t>
            </w:r>
            <w:r>
              <w:rPr>
                <w:sz w:val="24"/>
                <w:szCs w:val="24"/>
              </w:rPr>
              <w:t>Os quantitativos foram calculados de acordo com a planilha e o cronograma em anexo.</w:t>
            </w:r>
          </w:p>
        </w:tc>
      </w:tr>
    </w:tbl>
    <w:p w:rsidR="007E0695" w:rsidRDefault="007E0695"/>
    <w:tbl>
      <w:tblPr>
        <w:tblStyle w:val="Style16"/>
        <w:tblW w:w="963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7E0695">
        <w:trPr>
          <w:trHeight w:val="854"/>
        </w:trPr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695" w:rsidRDefault="00720F1A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INFORMAÇÕES DE PREÇOS DE MERCADO.</w:t>
            </w:r>
          </w:p>
          <w:p w:rsidR="007E0695" w:rsidRDefault="00720F1A">
            <w:pPr>
              <w:spacing w:line="360" w:lineRule="auto"/>
              <w:ind w:left="141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As cotações foram realizadas em empresas específicas do ramo </w:t>
            </w:r>
            <w:r>
              <w:rPr>
                <w:bCs/>
                <w:sz w:val="24"/>
                <w:szCs w:val="24"/>
              </w:rPr>
              <w:t>e tabelas oficiais tais como SINAP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:rsidR="007E0695" w:rsidRDefault="007E0695"/>
    <w:tbl>
      <w:tblPr>
        <w:tblStyle w:val="Style16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7E0695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695" w:rsidRDefault="00720F1A">
            <w:pPr>
              <w:spacing w:line="360" w:lineRule="auto"/>
              <w:ind w:left="141"/>
              <w:jc w:val="both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6 – </w:t>
            </w:r>
            <w:r>
              <w:rPr>
                <w:b/>
                <w:sz w:val="24"/>
                <w:szCs w:val="24"/>
              </w:rPr>
              <w:t xml:space="preserve">REQUISITOS A SEREM ATENDIDOS PELO FUTURO CONTRATADO: </w:t>
            </w:r>
            <w:r>
              <w:rPr>
                <w:sz w:val="24"/>
                <w:szCs w:val="24"/>
              </w:rPr>
              <w:t>Os fornecedores (Empresas com CNPJ) devem apresentar a documentação necessária para que seja possível a realização de contrato com o município e participar da licitação. Os materiais a serem entregues de</w:t>
            </w:r>
            <w:r>
              <w:rPr>
                <w:sz w:val="24"/>
                <w:szCs w:val="24"/>
              </w:rPr>
              <w:t>verão apresentar padrões de boa qualidade condizentes com a legislação e critérios exigidos no termo de referência.</w:t>
            </w:r>
          </w:p>
        </w:tc>
      </w:tr>
    </w:tbl>
    <w:p w:rsidR="007E0695" w:rsidRDefault="007E0695">
      <w:pPr>
        <w:widowControl w:val="0"/>
        <w:jc w:val="both"/>
        <w:rPr>
          <w:rFonts w:eastAsia="Arial"/>
          <w:sz w:val="24"/>
          <w:szCs w:val="24"/>
        </w:rPr>
      </w:pPr>
    </w:p>
    <w:p w:rsidR="00720F1A" w:rsidRDefault="00720F1A" w:rsidP="00720F1A">
      <w:pPr>
        <w:tabs>
          <w:tab w:val="left" w:pos="5805"/>
        </w:tabs>
        <w:jc w:val="right"/>
        <w:rPr>
          <w:rFonts w:eastAsia="Arial"/>
          <w:sz w:val="24"/>
          <w:szCs w:val="24"/>
        </w:rPr>
      </w:pPr>
      <w:bookmarkStart w:id="0" w:name="_GoBack"/>
      <w:bookmarkEnd w:id="0"/>
      <w:r>
        <w:rPr>
          <w:rFonts w:ascii="Cambria" w:eastAsia="Arial" w:hAnsi="Cambria" w:cs="Cambria"/>
          <w:sz w:val="21"/>
          <w:szCs w:val="21"/>
        </w:rPr>
        <w:t xml:space="preserve">Naviraí-MS, </w:t>
      </w:r>
      <w:r>
        <w:rPr>
          <w:rFonts w:ascii="Cambria" w:eastAsia="Arial" w:hAnsi="Cambria" w:cs="Cambria"/>
          <w:sz w:val="21"/>
          <w:szCs w:val="21"/>
        </w:rPr>
        <w:t>15 de Fevereiro de 2022</w:t>
      </w:r>
      <w:r>
        <w:rPr>
          <w:rFonts w:ascii="Cambria" w:eastAsia="Arial" w:hAnsi="Cambria" w:cs="Cambria"/>
          <w:sz w:val="21"/>
          <w:szCs w:val="21"/>
        </w:rPr>
        <w:t>.</w:t>
      </w:r>
    </w:p>
    <w:p w:rsidR="007E0695" w:rsidRDefault="007E0695">
      <w:pPr>
        <w:pStyle w:val="PargrafodaLista"/>
        <w:ind w:left="0"/>
        <w:jc w:val="center"/>
        <w:rPr>
          <w:b/>
          <w:sz w:val="24"/>
          <w:szCs w:val="24"/>
        </w:rPr>
      </w:pPr>
    </w:p>
    <w:p w:rsidR="007E0695" w:rsidRDefault="007E0695">
      <w:pPr>
        <w:pStyle w:val="PargrafodaLista"/>
        <w:ind w:left="0"/>
        <w:jc w:val="center"/>
        <w:rPr>
          <w:b/>
          <w:sz w:val="24"/>
          <w:szCs w:val="24"/>
        </w:rPr>
      </w:pPr>
    </w:p>
    <w:p w:rsidR="007E0695" w:rsidRDefault="00720F1A">
      <w:pPr>
        <w:pStyle w:val="PargrafodaList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E0695" w:rsidRDefault="007E0695">
      <w:pPr>
        <w:pStyle w:val="PargrafodaLista"/>
        <w:ind w:left="0"/>
        <w:jc w:val="center"/>
        <w:rPr>
          <w:b/>
          <w:sz w:val="24"/>
          <w:szCs w:val="24"/>
        </w:rPr>
      </w:pPr>
    </w:p>
    <w:p w:rsidR="00720F1A" w:rsidRDefault="00720F1A">
      <w:pPr>
        <w:pStyle w:val="PargrafodaLista"/>
        <w:ind w:left="0"/>
        <w:jc w:val="center"/>
        <w:rPr>
          <w:b/>
          <w:sz w:val="24"/>
          <w:szCs w:val="24"/>
        </w:rPr>
      </w:pPr>
    </w:p>
    <w:p w:rsidR="007E0695" w:rsidRDefault="007E0695">
      <w:pPr>
        <w:pStyle w:val="PargrafodaLista"/>
        <w:ind w:left="0"/>
        <w:jc w:val="center"/>
        <w:rPr>
          <w:b/>
          <w:sz w:val="24"/>
          <w:szCs w:val="24"/>
        </w:rPr>
      </w:pPr>
    </w:p>
    <w:p w:rsidR="007E0695" w:rsidRDefault="007E0695">
      <w:pPr>
        <w:pStyle w:val="PargrafodaLista"/>
        <w:ind w:left="0"/>
        <w:jc w:val="center"/>
        <w:rPr>
          <w:b/>
          <w:sz w:val="24"/>
          <w:szCs w:val="24"/>
        </w:rPr>
        <w:sectPr w:rsidR="007E0695">
          <w:headerReference w:type="default" r:id="rId9"/>
          <w:footerReference w:type="default" r:id="rId10"/>
          <w:pgSz w:w="11907" w:h="16840"/>
          <w:pgMar w:top="1924" w:right="851" w:bottom="851" w:left="1418" w:header="335" w:footer="0" w:gutter="0"/>
          <w:pgNumType w:start="1"/>
          <w:cols w:space="720"/>
        </w:sectPr>
      </w:pPr>
    </w:p>
    <w:p w:rsidR="007E0695" w:rsidRDefault="00720F1A">
      <w:pPr>
        <w:pStyle w:val="PargrafodaList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FLÁVIO ROBERTO VENDAS TANUS</w:t>
      </w:r>
    </w:p>
    <w:p w:rsidR="007E0695" w:rsidRDefault="00720F1A">
      <w:pPr>
        <w:pStyle w:val="PargrafodaList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Engenheiro Civil – CREA 9432/D </w:t>
      </w:r>
      <w:proofErr w:type="gramStart"/>
      <w:r>
        <w:rPr>
          <w:b/>
          <w:sz w:val="24"/>
          <w:szCs w:val="24"/>
        </w:rPr>
        <w:t>-MS</w:t>
      </w:r>
      <w:proofErr w:type="gramEnd"/>
    </w:p>
    <w:p w:rsidR="007E0695" w:rsidRDefault="00720F1A">
      <w:pPr>
        <w:pStyle w:val="PargrafodaList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Matricula 2556-9</w:t>
      </w:r>
    </w:p>
    <w:p w:rsidR="007E0695" w:rsidRDefault="007E0695">
      <w:pPr>
        <w:pStyle w:val="PargrafodaLista"/>
        <w:ind w:left="0"/>
        <w:jc w:val="center"/>
        <w:rPr>
          <w:b/>
          <w:sz w:val="24"/>
          <w:szCs w:val="24"/>
        </w:rPr>
      </w:pPr>
    </w:p>
    <w:p w:rsidR="007E0695" w:rsidRDefault="007E0695">
      <w:pPr>
        <w:pStyle w:val="PargrafodaLista"/>
        <w:ind w:left="0"/>
        <w:jc w:val="center"/>
        <w:rPr>
          <w:b/>
          <w:sz w:val="24"/>
          <w:szCs w:val="24"/>
        </w:rPr>
      </w:pPr>
    </w:p>
    <w:p w:rsidR="007E0695" w:rsidRDefault="007E0695">
      <w:pPr>
        <w:pStyle w:val="PargrafodaLista"/>
        <w:ind w:left="0"/>
        <w:jc w:val="center"/>
        <w:rPr>
          <w:b/>
          <w:sz w:val="24"/>
          <w:szCs w:val="24"/>
        </w:rPr>
      </w:pPr>
    </w:p>
    <w:p w:rsidR="007E0695" w:rsidRDefault="007E0695">
      <w:pPr>
        <w:pStyle w:val="PargrafodaLista"/>
        <w:ind w:left="0"/>
        <w:jc w:val="center"/>
        <w:rPr>
          <w:b/>
          <w:sz w:val="24"/>
          <w:szCs w:val="24"/>
        </w:rPr>
      </w:pPr>
    </w:p>
    <w:p w:rsidR="00720F1A" w:rsidRDefault="00720F1A">
      <w:pPr>
        <w:pStyle w:val="PargrafodaLista"/>
        <w:ind w:left="0"/>
        <w:jc w:val="center"/>
        <w:rPr>
          <w:b/>
          <w:sz w:val="24"/>
          <w:szCs w:val="24"/>
        </w:rPr>
      </w:pPr>
    </w:p>
    <w:p w:rsidR="00720F1A" w:rsidRDefault="00720F1A">
      <w:pPr>
        <w:pStyle w:val="PargrafodaLista"/>
        <w:ind w:left="0"/>
        <w:jc w:val="center"/>
        <w:rPr>
          <w:b/>
          <w:sz w:val="24"/>
          <w:szCs w:val="24"/>
        </w:rPr>
      </w:pPr>
    </w:p>
    <w:p w:rsidR="007E0695" w:rsidRDefault="00720F1A">
      <w:pPr>
        <w:pStyle w:val="PargrafodaList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GESSÉ DA SILVA ANDRADE</w:t>
      </w:r>
    </w:p>
    <w:p w:rsidR="00720F1A" w:rsidRDefault="00720F1A">
      <w:pPr>
        <w:pStyle w:val="PargrafodaList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Engenheiro Civil – CREA 8424/D-MS</w:t>
      </w:r>
    </w:p>
    <w:p w:rsidR="00720F1A" w:rsidRDefault="00720F1A">
      <w:pPr>
        <w:pStyle w:val="PargrafodaLista"/>
        <w:ind w:left="0"/>
        <w:jc w:val="center"/>
        <w:rPr>
          <w:b/>
          <w:sz w:val="24"/>
          <w:szCs w:val="24"/>
        </w:rPr>
      </w:pPr>
    </w:p>
    <w:p w:rsidR="007E0695" w:rsidRDefault="007E0695">
      <w:pPr>
        <w:pStyle w:val="PargrafodaLista"/>
        <w:ind w:left="0"/>
        <w:jc w:val="center"/>
        <w:rPr>
          <w:b/>
          <w:sz w:val="24"/>
          <w:szCs w:val="24"/>
        </w:rPr>
      </w:pPr>
    </w:p>
    <w:p w:rsidR="007E0695" w:rsidRDefault="007E0695">
      <w:pPr>
        <w:pStyle w:val="PargrafodaLista"/>
        <w:ind w:left="0"/>
        <w:jc w:val="center"/>
        <w:rPr>
          <w:b/>
          <w:sz w:val="24"/>
          <w:szCs w:val="24"/>
        </w:rPr>
      </w:pPr>
    </w:p>
    <w:p w:rsidR="007E0695" w:rsidRDefault="007E0695">
      <w:pPr>
        <w:pStyle w:val="PargrafodaLista"/>
        <w:ind w:left="0"/>
        <w:jc w:val="center"/>
        <w:rPr>
          <w:b/>
          <w:sz w:val="24"/>
          <w:szCs w:val="24"/>
        </w:rPr>
      </w:pPr>
    </w:p>
    <w:p w:rsidR="00720F1A" w:rsidRDefault="00720F1A">
      <w:pPr>
        <w:pStyle w:val="PargrafodaLista"/>
        <w:ind w:left="0"/>
        <w:jc w:val="center"/>
        <w:rPr>
          <w:b/>
          <w:sz w:val="24"/>
          <w:szCs w:val="24"/>
        </w:rPr>
      </w:pPr>
    </w:p>
    <w:p w:rsidR="00720F1A" w:rsidRDefault="00720F1A">
      <w:pPr>
        <w:pStyle w:val="PargrafodaLista"/>
        <w:ind w:left="0"/>
        <w:jc w:val="center"/>
        <w:rPr>
          <w:b/>
          <w:sz w:val="24"/>
          <w:szCs w:val="24"/>
        </w:rPr>
      </w:pPr>
    </w:p>
    <w:p w:rsidR="007E0695" w:rsidRDefault="00720F1A">
      <w:pPr>
        <w:pStyle w:val="PargrafodaList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JORGE LUIS DE LÚCIA</w:t>
      </w:r>
    </w:p>
    <w:p w:rsidR="007E0695" w:rsidRDefault="00720F1A">
      <w:pPr>
        <w:pStyle w:val="PargrafodaList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Gerente de Obras</w:t>
      </w:r>
    </w:p>
    <w:p w:rsidR="007E0695" w:rsidRDefault="00720F1A" w:rsidP="00720F1A">
      <w:pPr>
        <w:pStyle w:val="PargrafodaLista"/>
        <w:ind w:left="0"/>
        <w:jc w:val="center"/>
        <w:rPr>
          <w:rFonts w:eastAsia="Arial"/>
          <w:sz w:val="24"/>
          <w:szCs w:val="24"/>
        </w:rPr>
      </w:pPr>
      <w:r>
        <w:rPr>
          <w:b/>
          <w:sz w:val="24"/>
          <w:szCs w:val="24"/>
        </w:rPr>
        <w:t>Portaria nº 12/2021</w:t>
      </w:r>
    </w:p>
    <w:sectPr w:rsidR="007E0695">
      <w:type w:val="continuous"/>
      <w:pgSz w:w="11907" w:h="16840"/>
      <w:pgMar w:top="1924" w:right="851" w:bottom="851" w:left="1418" w:header="33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20F1A">
      <w:r>
        <w:separator/>
      </w:r>
    </w:p>
  </w:endnote>
  <w:endnote w:type="continuationSeparator" w:id="0">
    <w:p w:rsidR="00000000" w:rsidRDefault="0072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695" w:rsidRDefault="007E0695">
    <w:pPr>
      <w:tabs>
        <w:tab w:val="center" w:pos="4419"/>
        <w:tab w:val="right" w:pos="8838"/>
      </w:tabs>
      <w:jc w:val="center"/>
      <w:rPr>
        <w:color w:val="808080"/>
      </w:rPr>
    </w:pPr>
  </w:p>
  <w:p w:rsidR="007E0695" w:rsidRDefault="007E0695">
    <w:pPr>
      <w:tabs>
        <w:tab w:val="center" w:pos="4419"/>
        <w:tab w:val="right" w:pos="8838"/>
      </w:tabs>
      <w:jc w:val="center"/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20F1A">
      <w:r>
        <w:separator/>
      </w:r>
    </w:p>
  </w:footnote>
  <w:footnote w:type="continuationSeparator" w:id="0">
    <w:p w:rsidR="00000000" w:rsidRDefault="00720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695" w:rsidRDefault="00720F1A">
    <w:pPr>
      <w:pStyle w:val="Cabealho"/>
      <w:tabs>
        <w:tab w:val="clear" w:pos="4252"/>
        <w:tab w:val="clear" w:pos="8504"/>
        <w:tab w:val="center" w:pos="-1794"/>
        <w:tab w:val="right" w:pos="10374"/>
      </w:tabs>
      <w:ind w:left="1701"/>
      <w:jc w:val="center"/>
      <w:rPr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-121920</wp:posOffset>
          </wp:positionV>
          <wp:extent cx="1343025" cy="1209675"/>
          <wp:effectExtent l="0" t="0" r="9525" b="952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  <w:szCs w:val="36"/>
      </w:rPr>
      <w:t>Prefeitura Municipal de Naviraí</w:t>
    </w:r>
  </w:p>
  <w:p w:rsidR="007E0695" w:rsidRDefault="00720F1A">
    <w:pPr>
      <w:pStyle w:val="Cabealho"/>
      <w:tabs>
        <w:tab w:val="clear" w:pos="4252"/>
        <w:tab w:val="clear" w:pos="8504"/>
        <w:tab w:val="center" w:pos="-1794"/>
        <w:tab w:val="left" w:pos="156"/>
        <w:tab w:val="right" w:pos="10374"/>
      </w:tabs>
      <w:ind w:left="1701"/>
      <w:jc w:val="center"/>
      <w:rPr>
        <w:sz w:val="28"/>
        <w:szCs w:val="28"/>
      </w:rPr>
    </w:pPr>
    <w:r>
      <w:rPr>
        <w:sz w:val="28"/>
        <w:szCs w:val="28"/>
      </w:rPr>
      <w:t>Estado de Mato Grosso do Sul</w:t>
    </w:r>
  </w:p>
  <w:p w:rsidR="007E0695" w:rsidRDefault="00720F1A">
    <w:pPr>
      <w:pStyle w:val="Cabealho"/>
      <w:ind w:left="1701"/>
      <w:jc w:val="center"/>
      <w:rPr>
        <w:sz w:val="24"/>
        <w:szCs w:val="24"/>
      </w:rPr>
    </w:pPr>
    <w:r>
      <w:rPr>
        <w:sz w:val="24"/>
        <w:szCs w:val="24"/>
      </w:rPr>
      <w:t>CNPJ 03.155.934/0001-90</w:t>
    </w:r>
  </w:p>
  <w:p w:rsidR="007E0695" w:rsidRDefault="007E0695">
    <w:pPr>
      <w:pStyle w:val="Cabealho"/>
      <w:ind w:left="1701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7E8A"/>
    <w:multiLevelType w:val="multilevel"/>
    <w:tmpl w:val="15FF7E8A"/>
    <w:lvl w:ilvl="0">
      <w:start w:val="2"/>
      <w:numFmt w:val="decimal"/>
      <w:lvlText w:val="%1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1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6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">
    <w:nsid w:val="51C067E2"/>
    <w:multiLevelType w:val="multilevel"/>
    <w:tmpl w:val="51C067E2"/>
    <w:lvl w:ilvl="0">
      <w:start w:val="3"/>
      <w:numFmt w:val="decimal"/>
      <w:lvlText w:val="%1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1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33"/>
    <w:rsid w:val="0004286B"/>
    <w:rsid w:val="00080E90"/>
    <w:rsid w:val="00086EB0"/>
    <w:rsid w:val="000F26FF"/>
    <w:rsid w:val="000F7BE6"/>
    <w:rsid w:val="00106DF9"/>
    <w:rsid w:val="001A1FC2"/>
    <w:rsid w:val="001B43D2"/>
    <w:rsid w:val="001C177F"/>
    <w:rsid w:val="001C2915"/>
    <w:rsid w:val="001D3433"/>
    <w:rsid w:val="001F18E2"/>
    <w:rsid w:val="00203B7A"/>
    <w:rsid w:val="00274BC2"/>
    <w:rsid w:val="002945F8"/>
    <w:rsid w:val="00297101"/>
    <w:rsid w:val="002A4F07"/>
    <w:rsid w:val="002B7754"/>
    <w:rsid w:val="002F3C8E"/>
    <w:rsid w:val="003056F5"/>
    <w:rsid w:val="0038325E"/>
    <w:rsid w:val="003C0FA8"/>
    <w:rsid w:val="003D4513"/>
    <w:rsid w:val="004157C5"/>
    <w:rsid w:val="004301F4"/>
    <w:rsid w:val="004658B1"/>
    <w:rsid w:val="00490738"/>
    <w:rsid w:val="004A356A"/>
    <w:rsid w:val="004A6BD4"/>
    <w:rsid w:val="004E3274"/>
    <w:rsid w:val="005003B8"/>
    <w:rsid w:val="00523193"/>
    <w:rsid w:val="00525C49"/>
    <w:rsid w:val="00555C08"/>
    <w:rsid w:val="005754BA"/>
    <w:rsid w:val="00591AA2"/>
    <w:rsid w:val="005B4F5A"/>
    <w:rsid w:val="005D048A"/>
    <w:rsid w:val="005E11C7"/>
    <w:rsid w:val="005E27AF"/>
    <w:rsid w:val="005E44C9"/>
    <w:rsid w:val="005F3035"/>
    <w:rsid w:val="0061387E"/>
    <w:rsid w:val="00634DBB"/>
    <w:rsid w:val="00647195"/>
    <w:rsid w:val="0069283B"/>
    <w:rsid w:val="006A3F70"/>
    <w:rsid w:val="006B1265"/>
    <w:rsid w:val="00720F1A"/>
    <w:rsid w:val="00722E90"/>
    <w:rsid w:val="00742EAA"/>
    <w:rsid w:val="007723FD"/>
    <w:rsid w:val="00780E01"/>
    <w:rsid w:val="007B1262"/>
    <w:rsid w:val="007E0695"/>
    <w:rsid w:val="0088104E"/>
    <w:rsid w:val="008D56D3"/>
    <w:rsid w:val="008E12D2"/>
    <w:rsid w:val="008F3886"/>
    <w:rsid w:val="00971DC3"/>
    <w:rsid w:val="009742AC"/>
    <w:rsid w:val="00984DF3"/>
    <w:rsid w:val="00992B62"/>
    <w:rsid w:val="00997521"/>
    <w:rsid w:val="009A1440"/>
    <w:rsid w:val="009D6529"/>
    <w:rsid w:val="009E3FED"/>
    <w:rsid w:val="00A12399"/>
    <w:rsid w:val="00A14EC9"/>
    <w:rsid w:val="00A55F7B"/>
    <w:rsid w:val="00B06BBA"/>
    <w:rsid w:val="00B11467"/>
    <w:rsid w:val="00B26B7B"/>
    <w:rsid w:val="00BC4680"/>
    <w:rsid w:val="00C2654B"/>
    <w:rsid w:val="00C26BA1"/>
    <w:rsid w:val="00C86CAA"/>
    <w:rsid w:val="00CF5AD9"/>
    <w:rsid w:val="00D304E9"/>
    <w:rsid w:val="00D66EF1"/>
    <w:rsid w:val="00DD1F28"/>
    <w:rsid w:val="00E112F7"/>
    <w:rsid w:val="00E333D1"/>
    <w:rsid w:val="00E860D7"/>
    <w:rsid w:val="00ED0C94"/>
    <w:rsid w:val="00ED2E14"/>
    <w:rsid w:val="00F22300"/>
    <w:rsid w:val="00F310AC"/>
    <w:rsid w:val="00F731EC"/>
    <w:rsid w:val="00FA0741"/>
    <w:rsid w:val="00FD29FF"/>
    <w:rsid w:val="013076D3"/>
    <w:rsid w:val="1D3072B6"/>
    <w:rsid w:val="22BB48B7"/>
    <w:rsid w:val="4D4D239A"/>
    <w:rsid w:val="4F0171FD"/>
    <w:rsid w:val="55985B25"/>
    <w:rsid w:val="5EFC5159"/>
    <w:rsid w:val="60184AB1"/>
    <w:rsid w:val="7706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" w:semiHidden="0" w:uiPriority="1" w:qFormat="1"/>
    <w:lsdException w:name="Body Text Indent" w:semiHidden="0" w:uiPriority="0" w:unhideWhenUsed="0" w:qFormat="1"/>
    <w:lsdException w:name="Subtitl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qFormat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unhideWhenUsed/>
    <w:qFormat/>
    <w:pPr>
      <w:widowControl w:val="0"/>
      <w:ind w:left="102"/>
    </w:pPr>
    <w:rPr>
      <w:rFonts w:ascii="Verdana" w:eastAsia="Verdana" w:hAnsi="Verdana" w:cstheme="minorBidi"/>
      <w:lang w:val="en-US" w:eastAsia="en-US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color w:val="006600"/>
    </w:rPr>
  </w:style>
  <w:style w:type="paragraph" w:styleId="Cabealho">
    <w:name w:val="header"/>
    <w:basedOn w:val="Normal"/>
    <w:link w:val="CabealhoChar"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cuodecorpodetexto">
    <w:name w:val="Body Text Indent"/>
    <w:basedOn w:val="Normal"/>
    <w:qFormat/>
    <w:pPr>
      <w:tabs>
        <w:tab w:val="left" w:pos="1260"/>
      </w:tabs>
      <w:ind w:firstLine="1080"/>
      <w:jc w:val="both"/>
    </w:pPr>
    <w:rPr>
      <w:sz w:val="28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6">
    <w:name w:val="_Style 16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7">
    <w:name w:val="_Style 17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8">
    <w:name w:val="_Style 18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9">
    <w:name w:val="_Style 19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0">
    <w:name w:val="_Style 2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1">
    <w:name w:val="_Style 2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2">
    <w:name w:val="_Style 22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3">
    <w:name w:val="_Style 23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4">
    <w:name w:val="_Style 24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5">
    <w:name w:val="_Style 25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6">
    <w:name w:val="_Style 26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7">
    <w:name w:val="_Style 27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8">
    <w:name w:val="_Style 28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9">
    <w:name w:val="_Style 29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uiPriority w:val="1"/>
    <w:qFormat/>
    <w:rPr>
      <w:rFonts w:ascii="Verdana" w:eastAsia="Verdana" w:hAnsi="Verdana" w:cstheme="minorBidi"/>
      <w:lang w:val="en-US" w:eastAsia="en-US"/>
    </w:rPr>
  </w:style>
  <w:style w:type="character" w:customStyle="1" w:styleId="Ttulo1Char">
    <w:name w:val="Título 1 Char"/>
    <w:link w:val="Ttulo1"/>
    <w:qFormat/>
    <w:rPr>
      <w:b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" w:semiHidden="0" w:uiPriority="1" w:qFormat="1"/>
    <w:lsdException w:name="Body Text Indent" w:semiHidden="0" w:uiPriority="0" w:unhideWhenUsed="0" w:qFormat="1"/>
    <w:lsdException w:name="Subtitl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qFormat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unhideWhenUsed/>
    <w:qFormat/>
    <w:pPr>
      <w:widowControl w:val="0"/>
      <w:ind w:left="102"/>
    </w:pPr>
    <w:rPr>
      <w:rFonts w:ascii="Verdana" w:eastAsia="Verdana" w:hAnsi="Verdana" w:cstheme="minorBidi"/>
      <w:lang w:val="en-US" w:eastAsia="en-US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color w:val="006600"/>
    </w:rPr>
  </w:style>
  <w:style w:type="paragraph" w:styleId="Cabealho">
    <w:name w:val="header"/>
    <w:basedOn w:val="Normal"/>
    <w:link w:val="CabealhoChar"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cuodecorpodetexto">
    <w:name w:val="Body Text Indent"/>
    <w:basedOn w:val="Normal"/>
    <w:qFormat/>
    <w:pPr>
      <w:tabs>
        <w:tab w:val="left" w:pos="1260"/>
      </w:tabs>
      <w:ind w:firstLine="1080"/>
      <w:jc w:val="both"/>
    </w:pPr>
    <w:rPr>
      <w:sz w:val="28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6">
    <w:name w:val="_Style 16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7">
    <w:name w:val="_Style 17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8">
    <w:name w:val="_Style 18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9">
    <w:name w:val="_Style 19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0">
    <w:name w:val="_Style 2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1">
    <w:name w:val="_Style 2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2">
    <w:name w:val="_Style 22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3">
    <w:name w:val="_Style 23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4">
    <w:name w:val="_Style 24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5">
    <w:name w:val="_Style 25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6">
    <w:name w:val="_Style 26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7">
    <w:name w:val="_Style 27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8">
    <w:name w:val="_Style 28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9">
    <w:name w:val="_Style 29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uiPriority w:val="1"/>
    <w:qFormat/>
    <w:rPr>
      <w:rFonts w:ascii="Verdana" w:eastAsia="Verdana" w:hAnsi="Verdana" w:cstheme="minorBidi"/>
      <w:lang w:val="en-US" w:eastAsia="en-US"/>
    </w:rPr>
  </w:style>
  <w:style w:type="character" w:customStyle="1" w:styleId="Ttulo1Char">
    <w:name w:val="Título 1 Char"/>
    <w:link w:val="Ttulo1"/>
    <w:qFormat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Gerob</cp:lastModifiedBy>
  <cp:revision>13</cp:revision>
  <cp:lastPrinted>2022-02-16T11:52:00Z</cp:lastPrinted>
  <dcterms:created xsi:type="dcterms:W3CDTF">2021-03-18T12:13:00Z</dcterms:created>
  <dcterms:modified xsi:type="dcterms:W3CDTF">2022-02-16T11:53:00Z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1046-11.2.0.10426</vt:lpwstr>
  </property>
  <property fmtid="{D5CDD505-2E9C-101B-9397-08002B2CF9AE}" pid="3" name="ICV">
    <vt:lpwstr>447129F773434F60999BCB53D040E016</vt:lpwstr>
  </property>
</Properties>
</file>