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DOCUMENTO DE FORMALIZAÇÃO DA DEMANDA</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8"/>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rPr>
              <w:t>SECRETARIA: Gerência de Planejamento e Gestão Pública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rPr>
              <w:t>REQUISITANTE Gerência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8" w:type="dxa"/>
          </w:tcPr>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RESPONSAVEL: Flávia C. R. Bressa Pinheiro</w:t>
            </w:r>
          </w:p>
          <w:p>
            <w:pPr>
              <w:spacing w:after="0"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rPr>
              <w:t>Marcio Grei A. V. de Figueiredo</w:t>
            </w:r>
          </w:p>
        </w:tc>
        <w:tc>
          <w:tcPr>
            <w:tcW w:w="3369" w:type="dxa"/>
          </w:tcPr>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MATRÍCULA: 7494-2</w:t>
            </w:r>
          </w:p>
          <w:p>
            <w:pPr>
              <w:spacing w:after="0"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rPr>
              <w:t xml:space="preserve">MATRICULA: </w:t>
            </w:r>
            <w:r>
              <w:fldChar w:fldCharType="begin"/>
            </w:r>
            <w:r>
              <w:instrText xml:space="preserve"> HYPERLINK "javascript:IncluirHistorico('tbTabela_parLinha5');exibirAguarde();montaURLDetalhamentoItem('/pronimtb/index.asp?acao=4&amp;item=5&amp;visao=2&amp;CdMatricula=87793&amp;sqContrato=2&amp;tpCalculo=9&amp;dtCompetencia=01/11/2023');" \o "Mostrar Detalhes" </w:instrText>
            </w:r>
            <w:r>
              <w:fldChar w:fldCharType="separate"/>
            </w:r>
            <w:r>
              <w:rPr>
                <w:rFonts w:ascii="Times New Roman" w:hAnsi="Times New Roman" w:cs="Times New Roman"/>
                <w:b/>
                <w:bCs/>
                <w:sz w:val="24"/>
                <w:szCs w:val="24"/>
              </w:rPr>
              <w:t>87793-2</w:t>
            </w:r>
            <w:r>
              <w:rPr>
                <w:rFonts w:ascii="Times New Roman" w:hAnsi="Times New Roman" w:cs="Times New Roman"/>
                <w:b/>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918" w:type="dxa"/>
          </w:tcPr>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EMAIL: </w:t>
            </w:r>
            <w:r>
              <w:fldChar w:fldCharType="begin"/>
            </w:r>
            <w:r>
              <w:instrText xml:space="preserve"> HYPERLINK "mailto:flaviabressaarquiteta@gmail.com" </w:instrText>
            </w:r>
            <w:r>
              <w:fldChar w:fldCharType="separate"/>
            </w:r>
            <w:r>
              <w:rPr>
                <w:rStyle w:val="6"/>
                <w:rFonts w:ascii="Times New Roman" w:hAnsi="Times New Roman" w:cs="Times New Roman"/>
                <w:b/>
                <w:bCs/>
                <w:color w:val="auto"/>
                <w:sz w:val="24"/>
                <w:szCs w:val="24"/>
                <w:u w:val="none"/>
              </w:rPr>
              <w:t>flaviabressaarquiteta@gmail.com</w:t>
            </w:r>
            <w:r>
              <w:rPr>
                <w:rStyle w:val="6"/>
                <w:rFonts w:ascii="Times New Roman" w:hAnsi="Times New Roman" w:cs="Times New Roman"/>
                <w:b/>
                <w:bCs/>
                <w:color w:val="auto"/>
                <w:sz w:val="24"/>
                <w:szCs w:val="24"/>
                <w:u w:val="none"/>
              </w:rPr>
              <w:fldChar w:fldCharType="end"/>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planejamentoegestao.navirai@gmail.com</w:t>
            </w:r>
          </w:p>
        </w:tc>
        <w:tc>
          <w:tcPr>
            <w:tcW w:w="3369" w:type="dxa"/>
          </w:tcPr>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TELEFONE:</w:t>
            </w:r>
          </w:p>
          <w:p>
            <w:pPr>
              <w:spacing w:after="0" w:line="360" w:lineRule="auto"/>
              <w:jc w:val="both"/>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OBJETO DA CONTRATAÇÃO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both"/>
              <w:rPr>
                <w:rFonts w:ascii="Times New Roman" w:hAnsi="Times New Roman" w:cs="Times New Roman"/>
                <w:b/>
                <w:bCs/>
                <w:sz w:val="24"/>
                <w:szCs w:val="24"/>
                <w:highlight w:val="yellow"/>
              </w:rPr>
            </w:pPr>
          </w:p>
          <w:p>
            <w:pPr>
              <w:spacing w:after="0"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Contratação de empresa especializada para Construção ESF Grande Paraíso, com fornecimento de material e mão de obra, em atendimento as necessidades da Prefeitura Naviraí/MS.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JUSTIFICATIVA DA CONTRATAÇÃO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ind w:firstLine="709"/>
              <w:jc w:val="both"/>
              <w:rPr>
                <w:rFonts w:ascii="Times New Roman" w:hAnsi="Times New Roman" w:cs="Times New Roman"/>
                <w:b/>
                <w:bCs/>
                <w:sz w:val="24"/>
                <w:szCs w:val="24"/>
                <w:highlight w:val="yellow"/>
              </w:rPr>
            </w:pPr>
          </w:p>
          <w:p>
            <w:pPr>
              <w:ind w:firstLine="709"/>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 Estratégia Saúde da Família (ESF) visa à reorganização da atenção básica no País, de acordo com os preceitos do Sistema Único de Saúde, e é tida pelo Ministério da Saúde e gestores estaduais e municipais como estratégia de expansão, qualificação e consolidação da atenção básica por favorecer uma reorientação do processo de trabalho com maior potencial de aprofundar os princípios, diretrizes e fundamentos da atenção básica, de ampliar a resolutividade e impacto na situação de saúde das pessoas e coletividades, além de propiciar uma importante relação custo-efetividade.</w:t>
            </w:r>
          </w:p>
          <w:p>
            <w:pPr>
              <w:ind w:firstLine="709"/>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Deste modo, a atual gestão se preocupa em proporcionar aos cidadãos usuários do Sistema de Saúde um atendimento igualitário, universal e digno. Conforme disposto na Carta Magna, in verbis:</w:t>
            </w:r>
          </w:p>
          <w:p>
            <w:pPr>
              <w:ind w:left="3080" w:leftChars="140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pPr>
              <w:ind w:firstLine="709"/>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Atualmente, a área em que será construída a ESF, está sem abrangência de cuidados médicos, e os pacientes estão sendo atendidos no Centro de Saúde Dr. Antônito Pires de Souza, conhecido popularmente como Posto Varjão, entretanto, os pacientes precisam se locomover pois o centro de atendimento atual é longe de suas residências.</w:t>
            </w:r>
          </w:p>
          <w:p>
            <w:pPr>
              <w:ind w:firstLine="709"/>
              <w:jc w:val="both"/>
              <w:rPr>
                <w:rFonts w:ascii="Times New Roman" w:hAnsi="Times New Roman" w:cs="Times New Roman"/>
                <w:b/>
                <w:bCs/>
                <w:sz w:val="24"/>
                <w:szCs w:val="24"/>
                <w:highlight w:val="yellow"/>
                <w:shd w:val="clear" w:color="auto" w:fill="FFFFFF"/>
              </w:rPr>
            </w:pPr>
            <w:r>
              <w:rPr>
                <w:rFonts w:ascii="Times New Roman" w:hAnsi="Times New Roman" w:cs="Times New Roman"/>
                <w:b/>
                <w:bCs/>
                <w:sz w:val="24"/>
                <w:szCs w:val="24"/>
                <w:shd w:val="clear" w:color="auto" w:fill="FFFFFF"/>
              </w:rPr>
              <w:t>Portanto, faz-se necessário a abertura de uma Estratégia de Saúde da Família na área de abrangência do Condomínio Nelson Trad, que dispõe de aproximadamente 4.000 habitantes, com intuito de ofertar ações de promoção, proteção, prevenção e recuperação de saúde daquela população.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shd w:val="clear" w:color="auto" w:fill="auto"/>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QUANTIDADE A SER CONTRATADA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shd w:val="clear" w:color="auto" w:fill="auto"/>
          </w:tcPr>
          <w:p>
            <w:pPr>
              <w:spacing w:after="0" w:line="240" w:lineRule="auto"/>
              <w:jc w:val="center"/>
              <w:rPr>
                <w:b/>
                <w:bCs/>
              </w:rPr>
            </w:pPr>
            <w:r>
              <w:rPr>
                <w:lang w:eastAsia="pt-BR"/>
              </w:rPr>
              <w:drawing>
                <wp:inline distT="0" distB="0" distL="114300" distR="114300">
                  <wp:extent cx="5759450" cy="5116830"/>
                  <wp:effectExtent l="0" t="0" r="12700" b="762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8"/>
                          <a:stretch>
                            <a:fillRect/>
                          </a:stretch>
                        </pic:blipFill>
                        <pic:spPr>
                          <a:xfrm>
                            <a:off x="0" y="0"/>
                            <a:ext cx="5759450" cy="5116830"/>
                          </a:xfrm>
                          <a:prstGeom prst="rect">
                            <a:avLst/>
                          </a:prstGeom>
                          <a:noFill/>
                          <a:ln>
                            <a:noFill/>
                          </a:ln>
                        </pic:spPr>
                      </pic:pic>
                    </a:graphicData>
                  </a:graphic>
                </wp:inline>
              </w:drawing>
            </w:r>
          </w:p>
          <w:p>
            <w:pPr>
              <w:spacing w:after="0" w:line="24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JUSTIFICATIVA DA QUANTIDADE A SER CONTRATADA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both"/>
              <w:rPr>
                <w:rFonts w:ascii="Times New Roman" w:hAnsi="Times New Roman" w:cs="Times New Roman"/>
                <w:b/>
                <w:bCs/>
                <w:sz w:val="24"/>
                <w:szCs w:val="24"/>
              </w:rPr>
            </w:pPr>
          </w:p>
          <w:p>
            <w:pPr>
              <w:spacing w:after="0" w:line="360" w:lineRule="auto"/>
              <w:ind w:firstLine="660" w:firstLineChars="275"/>
              <w:jc w:val="both"/>
              <w:rPr>
                <w:rFonts w:ascii="Times New Roman" w:hAnsi="Times New Roman" w:cs="Times New Roman"/>
                <w:b/>
                <w:bCs/>
                <w:sz w:val="24"/>
                <w:szCs w:val="24"/>
              </w:rPr>
            </w:pPr>
            <w:r>
              <w:rPr>
                <w:rFonts w:ascii="Times New Roman" w:hAnsi="Times New Roman" w:cs="Times New Roman"/>
                <w:b/>
                <w:bCs/>
                <w:sz w:val="24"/>
                <w:szCs w:val="24"/>
              </w:rPr>
              <w:t>As quantidades correspondem ao quantitativo necessário para a execução da obra, com base no memorial descritivo/projeto básico elaborada pelo setor competente.</w:t>
            </w:r>
          </w:p>
          <w:p>
            <w:pPr>
              <w:spacing w:after="0" w:line="360" w:lineRule="auto"/>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PREVISÃO DE INÍCIO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ind w:firstLine="660" w:firstLineChars="275"/>
              <w:jc w:val="both"/>
              <w:rPr>
                <w:rFonts w:ascii="Times New Roman" w:hAnsi="Times New Roman" w:cs="Times New Roman"/>
                <w:b/>
                <w:bCs/>
                <w:sz w:val="24"/>
                <w:szCs w:val="24"/>
              </w:rPr>
            </w:pPr>
            <w:r>
              <w:rPr>
                <w:rFonts w:ascii="Times New Roman" w:hAnsi="Times New Roman" w:cs="Times New Roman"/>
                <w:b/>
                <w:bCs/>
                <w:sz w:val="24"/>
                <w:szCs w:val="24"/>
              </w:rPr>
              <w:t>Início imediato após o término do processo licitatório e expedido a ordem de serviço.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INDICAÇÃO DE CONTRATOS ANTERIORES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rPr>
            </w:pPr>
          </w:p>
          <w:p>
            <w:pPr>
              <w:spacing w:after="0" w:line="360" w:lineRule="auto"/>
              <w:ind w:firstLine="660" w:firstLineChars="275"/>
              <w:jc w:val="center"/>
              <w:rPr>
                <w:rFonts w:ascii="Times New Roman" w:hAnsi="Times New Roman" w:cs="Times New Roman"/>
                <w:b/>
                <w:bCs/>
                <w:sz w:val="24"/>
                <w:szCs w:val="24"/>
              </w:rPr>
            </w:pPr>
            <w:r>
              <w:rPr>
                <w:rFonts w:ascii="Times New Roman" w:hAnsi="Times New Roman" w:cs="Times New Roman"/>
                <w:b/>
                <w:bCs/>
                <w:sz w:val="24"/>
                <w:szCs w:val="24"/>
              </w:rPr>
              <w:t>Não teve contratos anteriores que se assemelha a esse processo</w:t>
            </w:r>
          </w:p>
          <w:p>
            <w:pPr>
              <w:spacing w:after="0" w:line="360" w:lineRule="auto"/>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MAPEAMENTO DOS CONTRATOS ANTERIORES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rPr>
            </w:pPr>
          </w:p>
          <w:p>
            <w:pPr>
              <w:spacing w:after="0" w:line="360" w:lineRule="auto"/>
              <w:ind w:firstLine="660" w:firstLineChars="275"/>
              <w:jc w:val="center"/>
              <w:rPr>
                <w:rFonts w:ascii="Times New Roman" w:hAnsi="Times New Roman" w:cs="Times New Roman"/>
                <w:b/>
                <w:bCs/>
                <w:sz w:val="24"/>
                <w:szCs w:val="24"/>
              </w:rPr>
            </w:pPr>
            <w:r>
              <w:rPr>
                <w:rFonts w:ascii="Times New Roman" w:hAnsi="Times New Roman" w:cs="Times New Roman"/>
                <w:b/>
                <w:bCs/>
                <w:sz w:val="24"/>
                <w:szCs w:val="24"/>
              </w:rPr>
              <w:t>Não teve contratos anteriores que se assemelha a esse processo</w:t>
            </w:r>
          </w:p>
          <w:p>
            <w:pPr>
              <w:spacing w:after="0" w:line="360" w:lineRule="auto"/>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DOTAÇÃO ORÇAMENTARIA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numPr>
                <w:numId w:val="0"/>
              </w:numPr>
              <w:spacing w:after="0" w:line="360" w:lineRule="auto"/>
              <w:ind w:left="2116" w:leftChars="0"/>
              <w:jc w:val="both"/>
              <w:rPr>
                <w:rFonts w:hint="default" w:ascii="Times New Roman" w:hAnsi="Times New Roman" w:eastAsia="Times New Roman" w:cs="Times New Roman"/>
                <w:sz w:val="24"/>
                <w:szCs w:val="24"/>
                <w:lang w:eastAsia="pt-BR"/>
              </w:rPr>
            </w:pPr>
          </w:p>
          <w:p>
            <w:pPr>
              <w:numPr>
                <w:ilvl w:val="0"/>
                <w:numId w:val="1"/>
              </w:numPr>
              <w:spacing w:after="0" w:line="360" w:lineRule="auto"/>
              <w:ind w:left="2476" w:hanging="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Gerencia de Saúde, no valor de R$ 995.000,00.</w:t>
            </w:r>
          </w:p>
          <w:p>
            <w:pPr>
              <w:spacing w:after="0" w:line="360" w:lineRule="auto"/>
              <w:ind w:left="2476" w:firstLine="360"/>
              <w:jc w:val="both"/>
              <w:rPr>
                <w:rFonts w:hint="default" w:ascii="Times New Roman" w:hAnsi="Times New Roman" w:eastAsia="Times New Roman" w:cs="Times New Roman"/>
                <w:b/>
                <w:sz w:val="24"/>
                <w:szCs w:val="24"/>
                <w:lang w:eastAsia="pt-BR"/>
              </w:rPr>
            </w:pPr>
            <w:r>
              <w:rPr>
                <w:rFonts w:hint="default" w:ascii="Times New Roman" w:hAnsi="Times New Roman" w:eastAsia="Times New Roman" w:cs="Times New Roman"/>
                <w:b/>
                <w:sz w:val="24"/>
                <w:szCs w:val="24"/>
                <w:lang w:eastAsia="pt-BR"/>
              </w:rPr>
              <w:t>Obras e Serviços</w:t>
            </w:r>
          </w:p>
          <w:p>
            <w:pPr>
              <w:spacing w:after="0" w:line="360" w:lineRule="auto"/>
              <w:ind w:left="2476" w:firstLine="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Despesa:</w:t>
            </w:r>
            <w:r>
              <w:rPr>
                <w:rFonts w:hint="default" w:ascii="Times New Roman" w:hAnsi="Times New Roman" w:eastAsia="Times New Roman" w:cs="Times New Roman"/>
                <w:sz w:val="24"/>
                <w:szCs w:val="24"/>
                <w:lang w:eastAsia="pt-BR"/>
              </w:rPr>
              <w:t xml:space="preserve"> 5268;</w:t>
            </w:r>
          </w:p>
          <w:p>
            <w:pPr>
              <w:spacing w:after="0" w:line="360" w:lineRule="auto"/>
              <w:ind w:left="2476" w:firstLine="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Fonte:</w:t>
            </w:r>
            <w:r>
              <w:rPr>
                <w:rFonts w:hint="default" w:ascii="Times New Roman" w:hAnsi="Times New Roman" w:eastAsia="Times New Roman" w:cs="Times New Roman"/>
                <w:sz w:val="24"/>
                <w:szCs w:val="24"/>
                <w:lang w:eastAsia="pt-BR"/>
              </w:rPr>
              <w:t xml:space="preserve"> 1500;</w:t>
            </w:r>
          </w:p>
          <w:p>
            <w:pPr>
              <w:spacing w:after="0" w:line="360" w:lineRule="auto"/>
              <w:ind w:left="2476" w:firstLine="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Detalhamento da Fonte:</w:t>
            </w:r>
            <w:r>
              <w:rPr>
                <w:rFonts w:hint="default" w:ascii="Times New Roman" w:hAnsi="Times New Roman" w:eastAsia="Times New Roman" w:cs="Times New Roman"/>
                <w:sz w:val="24"/>
                <w:szCs w:val="24"/>
                <w:lang w:eastAsia="pt-BR"/>
              </w:rPr>
              <w:t xml:space="preserve"> FUS/APS;</w:t>
            </w:r>
          </w:p>
          <w:p>
            <w:pPr>
              <w:numPr>
                <w:ilvl w:val="0"/>
                <w:numId w:val="1"/>
              </w:numPr>
              <w:spacing w:after="0" w:line="360" w:lineRule="auto"/>
              <w:ind w:left="2476" w:hanging="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Gerencia de Saúde, no valor de R$ 750.621,88.</w:t>
            </w:r>
          </w:p>
          <w:p>
            <w:pPr>
              <w:spacing w:after="0" w:line="360" w:lineRule="auto"/>
              <w:ind w:left="2476" w:firstLine="360"/>
              <w:jc w:val="both"/>
              <w:rPr>
                <w:rFonts w:hint="default" w:ascii="Times New Roman" w:hAnsi="Times New Roman" w:eastAsia="Times New Roman" w:cs="Times New Roman"/>
                <w:b/>
                <w:sz w:val="24"/>
                <w:szCs w:val="24"/>
                <w:lang w:eastAsia="pt-BR"/>
              </w:rPr>
            </w:pPr>
            <w:r>
              <w:rPr>
                <w:rFonts w:hint="default" w:ascii="Times New Roman" w:hAnsi="Times New Roman" w:eastAsia="Times New Roman" w:cs="Times New Roman"/>
                <w:b/>
                <w:sz w:val="24"/>
                <w:szCs w:val="24"/>
                <w:lang w:eastAsia="pt-BR"/>
              </w:rPr>
              <w:t>Obras e Serviços</w:t>
            </w:r>
          </w:p>
          <w:p>
            <w:pPr>
              <w:spacing w:after="0" w:line="360" w:lineRule="auto"/>
              <w:ind w:left="2476" w:firstLine="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Despesa:</w:t>
            </w:r>
            <w:r>
              <w:rPr>
                <w:rFonts w:hint="default" w:ascii="Times New Roman" w:hAnsi="Times New Roman" w:eastAsia="Times New Roman" w:cs="Times New Roman"/>
                <w:sz w:val="24"/>
                <w:szCs w:val="24"/>
                <w:lang w:eastAsia="pt-BR"/>
              </w:rPr>
              <w:t xml:space="preserve"> 6220;</w:t>
            </w:r>
          </w:p>
          <w:p>
            <w:pPr>
              <w:spacing w:after="0" w:line="360" w:lineRule="auto"/>
              <w:ind w:left="2476" w:firstLine="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Fonte:</w:t>
            </w:r>
            <w:r>
              <w:rPr>
                <w:rFonts w:hint="default" w:ascii="Times New Roman" w:hAnsi="Times New Roman" w:eastAsia="Times New Roman" w:cs="Times New Roman"/>
                <w:sz w:val="24"/>
                <w:szCs w:val="24"/>
                <w:lang w:eastAsia="pt-BR"/>
              </w:rPr>
              <w:t xml:space="preserve"> 1632;</w:t>
            </w:r>
          </w:p>
          <w:p>
            <w:pPr>
              <w:spacing w:after="0" w:line="360" w:lineRule="auto"/>
              <w:ind w:left="2476" w:firstLine="360"/>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Detalhamento da Fonte:</w:t>
            </w:r>
            <w:r>
              <w:rPr>
                <w:rFonts w:hint="default" w:ascii="Times New Roman" w:hAnsi="Times New Roman" w:eastAsia="Times New Roman" w:cs="Times New Roman"/>
                <w:sz w:val="24"/>
                <w:szCs w:val="24"/>
                <w:lang w:eastAsia="pt-BR"/>
              </w:rPr>
              <w:t xml:space="preserve"> ESTADO/APS;</w:t>
            </w:r>
          </w:p>
          <w:p>
            <w:pPr>
              <w:spacing w:after="0" w:line="360" w:lineRule="auto"/>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shd w:val="clear" w:color="auto" w:fill="auto"/>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INDICAÇÃO DOS FISCAIS DE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8" w:type="dxa"/>
            <w:shd w:val="clear" w:color="auto" w:fill="auto"/>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NOME</w:t>
            </w:r>
          </w:p>
        </w:tc>
        <w:tc>
          <w:tcPr>
            <w:tcW w:w="3369" w:type="dxa"/>
            <w:shd w:val="clear" w:color="auto" w:fill="auto"/>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8" w:type="dxa"/>
            <w:shd w:val="clear" w:color="auto" w:fill="auto"/>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DIEGO DE SOUZA ANTUNES</w:t>
            </w:r>
          </w:p>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GESSÉ DA SILVA ANDRADE</w:t>
            </w:r>
          </w:p>
        </w:tc>
        <w:tc>
          <w:tcPr>
            <w:tcW w:w="3369" w:type="dxa"/>
            <w:shd w:val="clear" w:color="auto" w:fill="auto"/>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7908-1</w:t>
            </w:r>
          </w:p>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shd w:val="clear" w:color="auto" w:fill="auto"/>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INDICAÇÃO DOS MEMBROS DA EQUIPE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8" w:type="dxa"/>
            <w:shd w:val="clear" w:color="auto" w:fill="auto"/>
          </w:tcPr>
          <w:p>
            <w:pPr>
              <w:spacing w:after="0" w:line="36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NOME</w:t>
            </w:r>
          </w:p>
        </w:tc>
        <w:tc>
          <w:tcPr>
            <w:tcW w:w="3369" w:type="dxa"/>
            <w:shd w:val="clear" w:color="auto" w:fill="auto"/>
          </w:tcPr>
          <w:p>
            <w:pPr>
              <w:spacing w:after="0" w:line="36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8" w:type="dxa"/>
            <w:shd w:val="clear" w:color="auto" w:fill="auto"/>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DIEGO DE SOUZA ANTUNES</w:t>
            </w:r>
          </w:p>
          <w:p>
            <w:pPr>
              <w:spacing w:after="0" w:line="36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GESSÉ DA SILVA ANDRADE</w:t>
            </w:r>
          </w:p>
          <w:p>
            <w:pPr>
              <w:spacing w:after="0" w:line="36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FLÁVIA C. R. BRESSA PINHEIRO</w:t>
            </w:r>
          </w:p>
          <w:p>
            <w:pPr>
              <w:spacing w:after="0" w:line="360" w:lineRule="auto"/>
              <w:jc w:val="center"/>
              <w:rPr>
                <w:rFonts w:ascii="Times New Roman" w:hAnsi="Times New Roman" w:cs="Times New Roman"/>
                <w:b/>
                <w:bCs/>
                <w:sz w:val="24"/>
                <w:szCs w:val="24"/>
              </w:rPr>
            </w:pPr>
            <w:r>
              <w:fldChar w:fldCharType="begin"/>
            </w:r>
            <w:r>
              <w:instrText xml:space="preserve"> HYPERLINK "javascript:IncluirHistorico('tbTabela_parLinha5');exibirAguarde();montaURLDetalhamentoItem('/pronimtb/index.asp?acao=4&amp;item=5&amp;visao=2&amp;CdMatricula=87793&amp;sqContrato=2&amp;tpCalculo=9&amp;dtCompetencia=01/11/2023');" \o "Mostrar Detalhes" </w:instrText>
            </w:r>
            <w:r>
              <w:fldChar w:fldCharType="separate"/>
            </w:r>
            <w:r>
              <w:rPr>
                <w:rFonts w:ascii="Times New Roman" w:hAnsi="Times New Roman" w:cs="Times New Roman"/>
                <w:b/>
                <w:bCs/>
                <w:sz w:val="24"/>
                <w:szCs w:val="24"/>
              </w:rPr>
              <w:t>MARCIO GREI A. V. DE F</w:t>
            </w:r>
            <w:r>
              <w:rPr>
                <w:rFonts w:ascii="Times New Roman" w:hAnsi="Times New Roman" w:cs="Times New Roman"/>
                <w:b/>
                <w:bCs/>
                <w:sz w:val="24"/>
                <w:szCs w:val="24"/>
              </w:rPr>
              <w:fldChar w:fldCharType="end"/>
            </w:r>
            <w:r>
              <w:rPr>
                <w:rFonts w:ascii="Times New Roman" w:hAnsi="Times New Roman" w:cs="Times New Roman"/>
                <w:b/>
                <w:bCs/>
                <w:sz w:val="24"/>
                <w:szCs w:val="24"/>
              </w:rPr>
              <w:t>IGUEIREDO</w:t>
            </w:r>
          </w:p>
        </w:tc>
        <w:tc>
          <w:tcPr>
            <w:tcW w:w="3369" w:type="dxa"/>
            <w:shd w:val="clear" w:color="auto" w:fill="auto"/>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7908-1</w:t>
            </w:r>
          </w:p>
          <w:p>
            <w:pPr>
              <w:spacing w:after="0" w:line="36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2829-0</w:t>
            </w:r>
          </w:p>
          <w:p>
            <w:pPr>
              <w:spacing w:after="0" w:line="36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7494-2</w:t>
            </w:r>
          </w:p>
          <w:p>
            <w:pPr>
              <w:spacing w:after="0" w:line="360" w:lineRule="auto"/>
              <w:jc w:val="center"/>
              <w:textAlignment w:val="baseline"/>
              <w:rPr>
                <w:rFonts w:ascii="Times New Roman" w:hAnsi="Times New Roman" w:cs="Times New Roman"/>
                <w:b/>
                <w:bCs/>
                <w:sz w:val="24"/>
                <w:szCs w:val="24"/>
              </w:rPr>
            </w:pPr>
            <w:r>
              <w:fldChar w:fldCharType="begin"/>
            </w:r>
            <w:r>
              <w:instrText xml:space="preserve"> HYPERLINK "javascript:IncluirHistorico('tbTabela_parLinha5');exibirAguarde();montaURLDetalhamentoItem('/pronimtb/index.asp?acao=4&amp;item=5&amp;visao=2&amp;CdMatricula=87793&amp;sqContrato=2&amp;tpCalculo=9&amp;dtCompetencia=01/11/2023');" \o "Mostrar Detalhes" </w:instrText>
            </w:r>
            <w:r>
              <w:fldChar w:fldCharType="separate"/>
            </w:r>
            <w:r>
              <w:rPr>
                <w:rFonts w:ascii="Times New Roman" w:hAnsi="Times New Roman" w:cs="Times New Roman"/>
                <w:b/>
                <w:bCs/>
                <w:sz w:val="24"/>
                <w:szCs w:val="24"/>
              </w:rPr>
              <w:t>87793-2</w:t>
            </w:r>
            <w:r>
              <w:rPr>
                <w:rFonts w:ascii="Times New Roman" w:hAnsi="Times New Roman" w:cs="Times New Roman"/>
                <w:b/>
                <w:bCs/>
                <w:sz w:val="24"/>
                <w:szCs w:val="24"/>
              </w:rPr>
              <w:fldChar w:fldCharType="end"/>
            </w:r>
          </w:p>
        </w:tc>
      </w:tr>
    </w:tbl>
    <w:p>
      <w:pPr>
        <w:spacing w:line="360" w:lineRule="auto"/>
        <w:jc w:val="right"/>
        <w:rPr>
          <w:rFonts w:ascii="Times New Roman" w:hAnsi="Times New Roman" w:cs="Times New Roman"/>
          <w:b/>
          <w:bCs/>
          <w:sz w:val="24"/>
          <w:szCs w:val="24"/>
        </w:rPr>
      </w:pPr>
      <w:bookmarkStart w:id="0" w:name="_GoBack"/>
      <w:bookmarkEnd w:id="0"/>
    </w:p>
    <w:p>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Naviraí - MS, </w:t>
      </w:r>
      <w:r>
        <w:rPr>
          <w:rFonts w:hint="default" w:ascii="Times New Roman" w:hAnsi="Times New Roman" w:cs="Times New Roman"/>
          <w:b/>
          <w:bCs/>
          <w:sz w:val="24"/>
          <w:szCs w:val="24"/>
          <w:lang w:val="pt-BR"/>
        </w:rPr>
        <w:t>10</w:t>
      </w:r>
      <w:r>
        <w:rPr>
          <w:rFonts w:ascii="Times New Roman" w:hAnsi="Times New Roman" w:cs="Times New Roman"/>
          <w:b/>
          <w:bCs/>
          <w:sz w:val="24"/>
          <w:szCs w:val="24"/>
        </w:rPr>
        <w:t xml:space="preserve"> de j</w:t>
      </w:r>
      <w:r>
        <w:rPr>
          <w:rFonts w:hint="default" w:ascii="Times New Roman" w:hAnsi="Times New Roman" w:cs="Times New Roman"/>
          <w:b/>
          <w:bCs/>
          <w:sz w:val="24"/>
          <w:szCs w:val="24"/>
          <w:lang w:val="pt-BR"/>
        </w:rPr>
        <w:t>aneiro</w:t>
      </w:r>
      <w:r>
        <w:rPr>
          <w:rFonts w:ascii="Times New Roman" w:hAnsi="Times New Roman" w:cs="Times New Roman"/>
          <w:b/>
          <w:bCs/>
          <w:sz w:val="24"/>
          <w:szCs w:val="24"/>
        </w:rPr>
        <w:t xml:space="preserve"> de 202</w:t>
      </w:r>
      <w:r>
        <w:rPr>
          <w:rFonts w:hint="default" w:ascii="Times New Roman" w:hAnsi="Times New Roman" w:cs="Times New Roman"/>
          <w:b/>
          <w:bCs/>
          <w:sz w:val="24"/>
          <w:szCs w:val="24"/>
          <w:lang w:val="pt-BR"/>
        </w:rPr>
        <w:t>4</w:t>
      </w:r>
      <w:r>
        <w:rPr>
          <w:rFonts w:ascii="Times New Roman" w:hAnsi="Times New Roman" w:cs="Times New Roman"/>
          <w:b/>
          <w:bCs/>
          <w:sz w:val="24"/>
          <w:szCs w:val="24"/>
        </w:rPr>
        <w:t>.</w:t>
      </w:r>
    </w:p>
    <w:p>
      <w:pPr>
        <w:spacing w:after="0" w:line="240" w:lineRule="auto"/>
        <w:jc w:val="both"/>
        <w:rPr>
          <w:rFonts w:ascii="Times New Roman" w:hAnsi="Times New Roman" w:cs="Times New Roman"/>
          <w:b/>
          <w:bCs/>
          <w:sz w:val="24"/>
          <w:szCs w:val="24"/>
          <w:highlight w:val="yellow"/>
        </w:rPr>
      </w:pPr>
    </w:p>
    <w:p>
      <w:pPr>
        <w:spacing w:after="0" w:line="240" w:lineRule="auto"/>
        <w:jc w:val="both"/>
        <w:rPr>
          <w:rFonts w:ascii="Times New Roman" w:hAnsi="Times New Roman" w:cs="Times New Roman"/>
          <w:b/>
          <w:bCs/>
          <w:sz w:val="24"/>
          <w:szCs w:val="24"/>
          <w:highlight w:val="yellow"/>
        </w:rPr>
      </w:pPr>
    </w:p>
    <w:p>
      <w:pPr>
        <w:spacing w:after="0" w:line="240" w:lineRule="auto"/>
        <w:jc w:val="both"/>
        <w:rPr>
          <w:rFonts w:ascii="Times New Roman" w:hAnsi="Times New Roman" w:cs="Times New Roman"/>
          <w:b/>
          <w:bCs/>
          <w:sz w:val="24"/>
          <w:szCs w:val="24"/>
          <w:highlight w:val="yellow"/>
        </w:rPr>
      </w:pPr>
    </w:p>
    <w:p>
      <w:pPr>
        <w:spacing w:after="0" w:line="240" w:lineRule="auto"/>
        <w:jc w:val="both"/>
        <w:rPr>
          <w:rFonts w:ascii="Times New Roman" w:hAnsi="Times New Roman" w:cs="Times New Roman"/>
          <w:b/>
          <w:bCs/>
          <w:sz w:val="24"/>
          <w:szCs w:val="24"/>
          <w:highlight w:val="yellow"/>
        </w:rPr>
      </w:pPr>
    </w:p>
    <w:p>
      <w:pPr>
        <w:spacing w:after="0" w:line="240" w:lineRule="auto"/>
        <w:jc w:val="both"/>
        <w:rPr>
          <w:rFonts w:ascii="Times New Roman" w:hAnsi="Times New Roman" w:cs="Times New Roman"/>
          <w:b/>
          <w:bCs/>
          <w:sz w:val="24"/>
          <w:szCs w:val="24"/>
          <w:highlight w:val="yellow"/>
        </w:rPr>
      </w:pPr>
    </w:p>
    <w:p>
      <w:pPr>
        <w:spacing w:after="0" w:line="240" w:lineRule="auto"/>
        <w:jc w:val="both"/>
        <w:rPr>
          <w:rFonts w:ascii="Times New Roman" w:hAnsi="Times New Roman" w:cs="Times New Roman"/>
          <w:b/>
          <w:bCs/>
          <w:sz w:val="24"/>
          <w:szCs w:val="24"/>
          <w:highlight w:val="yellow"/>
        </w:rPr>
      </w:pPr>
    </w:p>
    <w:p>
      <w:pPr>
        <w:spacing w:after="0" w:line="240" w:lineRule="auto"/>
        <w:jc w:val="both"/>
        <w:rPr>
          <w:rFonts w:ascii="Times New Roman" w:hAnsi="Times New Roman" w:cs="Times New Roman"/>
          <w:b/>
          <w:bCs/>
          <w:sz w:val="24"/>
          <w:szCs w:val="24"/>
          <w:highlight w:val="yellow"/>
        </w:rPr>
        <w:sectPr>
          <w:headerReference r:id="rId5" w:type="default"/>
          <w:footerReference r:id="rId6" w:type="default"/>
          <w:pgSz w:w="11906" w:h="16838"/>
          <w:pgMar w:top="1701" w:right="1134" w:bottom="1134" w:left="1701" w:header="284" w:footer="251" w:gutter="0"/>
          <w:cols w:space="708" w:num="1"/>
          <w:docGrid w:linePitch="360" w:charSpace="0"/>
        </w:sect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FLÁVIA C. R. BRESSA PINHEIRO</w:t>
      </w:r>
    </w:p>
    <w:p>
      <w:pPr>
        <w:spacing w:after="0" w:line="24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Gerente de Planej. e Gestão Pública</w:t>
      </w: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fldChar w:fldCharType="begin"/>
      </w:r>
      <w:r>
        <w:instrText xml:space="preserve"> HYPERLINK "javascript:IncluirHistorico('tbTabela_parLinha5');exibirAguarde();montaURLDetalhamentoItem('/pronimtb/index.asp?acao=4&amp;item=5&amp;visao=2&amp;CdMatricula=87793&amp;sqContrato=2&amp;tpCalculo=9&amp;dtCompetencia=01/11/2023');" \o "Mostrar Detalhes" </w:instrText>
      </w:r>
      <w:r>
        <w:fldChar w:fldCharType="separate"/>
      </w:r>
      <w:r>
        <w:rPr>
          <w:rFonts w:ascii="Times New Roman" w:hAnsi="Times New Roman" w:cs="Times New Roman"/>
          <w:b/>
          <w:bCs/>
          <w:sz w:val="24"/>
          <w:szCs w:val="24"/>
        </w:rPr>
        <w:t>MARCIO GREI A. V. DE F</w:t>
      </w:r>
      <w:r>
        <w:rPr>
          <w:rFonts w:ascii="Times New Roman" w:hAnsi="Times New Roman" w:cs="Times New Roman"/>
          <w:b/>
          <w:bCs/>
          <w:sz w:val="24"/>
          <w:szCs w:val="24"/>
        </w:rPr>
        <w:fldChar w:fldCharType="end"/>
      </w:r>
      <w:r>
        <w:rPr>
          <w:rFonts w:ascii="Times New Roman" w:hAnsi="Times New Roman" w:cs="Times New Roman"/>
          <w:b/>
          <w:bCs/>
          <w:sz w:val="24"/>
          <w:szCs w:val="24"/>
        </w:rPr>
        <w:t>IGUEIREDO</w:t>
      </w:r>
    </w:p>
    <w:p>
      <w:pPr>
        <w:spacing w:after="0" w:line="240" w:lineRule="auto"/>
        <w:jc w:val="center"/>
        <w:rPr>
          <w:rFonts w:ascii="Times New Roman" w:hAnsi="Times New Roman" w:cs="Times New Roman"/>
          <w:b w:val="0"/>
          <w:bCs w:val="0"/>
          <w:color w:val="000000"/>
          <w:sz w:val="24"/>
          <w:szCs w:val="24"/>
        </w:rPr>
        <w:sectPr>
          <w:type w:val="continuous"/>
          <w:pgSz w:w="11906" w:h="16838"/>
          <w:pgMar w:top="1594" w:right="964" w:bottom="1417" w:left="1701" w:header="284" w:footer="251" w:gutter="0"/>
          <w:cols w:space="425" w:num="1"/>
          <w:docGrid w:linePitch="360" w:charSpace="0"/>
        </w:sectPr>
      </w:pPr>
      <w:r>
        <w:rPr>
          <w:rFonts w:ascii="Times New Roman" w:hAnsi="Times New Roman" w:cs="Times New Roman"/>
          <w:b w:val="0"/>
          <w:bCs w:val="0"/>
          <w:sz w:val="24"/>
          <w:szCs w:val="24"/>
        </w:rPr>
        <w:t>Gerente de Saúde</w:t>
      </w:r>
    </w:p>
    <w:p>
      <w:pPr>
        <w:shd w:val="clear" w:color="auto" w:fill="FFFFFF"/>
        <w:spacing w:line="360" w:lineRule="auto"/>
        <w:jc w:val="both"/>
        <w:textAlignment w:val="baseline"/>
        <w:rPr>
          <w:rFonts w:ascii="Times New Roman" w:hAnsi="Times New Roman" w:cs="Times New Roman"/>
          <w:color w:val="000000"/>
          <w:sz w:val="24"/>
          <w:szCs w:val="24"/>
          <w:highlight w:val="yellow"/>
        </w:rPr>
      </w:pPr>
    </w:p>
    <w:sectPr>
      <w:type w:val="continuous"/>
      <w:pgSz w:w="11906" w:h="16838"/>
      <w:pgMar w:top="1594" w:right="1701" w:bottom="1417" w:left="1701" w:header="284" w:footer="251"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double" w:color="auto" w:sz="4" w:space="1"/>
      </w:pBdr>
      <w:jc w:val="center"/>
      <w:rPr>
        <w:rFonts w:ascii="Times New Roman" w:hAnsi="Times New Roman"/>
        <w:color w:val="A6A6A6" w:themeColor="background1" w:themeShade="A6"/>
        <w:sz w:val="18"/>
        <w:szCs w:val="18"/>
      </w:rPr>
    </w:pPr>
    <w:r>
      <w:rPr>
        <w:rFonts w:ascii="Times New Roman" w:hAnsi="Times New Roman"/>
        <w:color w:val="A6A6A6" w:themeColor="background1" w:themeShade="A6"/>
        <w:sz w:val="18"/>
        <w:szCs w:val="18"/>
      </w:rPr>
      <w:t>Avenida Weimar Gonçalves Torres, 862, Centro, Naviraí/MS</w:t>
    </w:r>
  </w:p>
  <w:p>
    <w:pPr>
      <w:pStyle w:val="9"/>
      <w:pBdr>
        <w:top w:val="double" w:color="auto" w:sz="4" w:space="1"/>
      </w:pBdr>
      <w:jc w:val="center"/>
      <w:rPr>
        <w:rFonts w:ascii="Times New Roman" w:hAnsi="Times New Roman"/>
        <w:color w:val="A6A6A6" w:themeColor="background1" w:themeShade="A6"/>
        <w:sz w:val="18"/>
        <w:szCs w:val="18"/>
      </w:rPr>
    </w:pPr>
    <w:r>
      <w:rPr>
        <w:rFonts w:ascii="Times New Roman" w:hAnsi="Times New Roman"/>
        <w:color w:val="A6A6A6" w:themeColor="background1" w:themeShade="A6"/>
        <w:sz w:val="18"/>
        <w:szCs w:val="18"/>
      </w:rPr>
      <w:t xml:space="preserve"> CEP 79.950-000 / Fone: (67) 3409-1500 / www.navirai.ms.gov.br</w: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Arial" w:hAnsi="Arial" w:cs="Arial"/>
        <w:b/>
        <w:bCs/>
        <w:sz w:val="20"/>
      </w:rPr>
    </w:pPr>
    <w:r>
      <w:rPr>
        <w:rFonts w:ascii="Arial" w:hAnsi="Arial" w:cs="Arial"/>
        <w:b/>
        <w:sz w:val="20"/>
        <w:lang w:eastAsia="pt-BR"/>
      </w:rPr>
      <w:drawing>
        <wp:inline distT="0" distB="0" distL="0" distR="0">
          <wp:extent cx="1068070" cy="972820"/>
          <wp:effectExtent l="0" t="0" r="0" b="0"/>
          <wp:docPr id="2" name="Imagem 2" descr="brasao-de-armas-navi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sao-de-armas-navir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8070" cy="972820"/>
                  </a:xfrm>
                  <a:prstGeom prst="rect">
                    <a:avLst/>
                  </a:prstGeom>
                  <a:noFill/>
                  <a:ln>
                    <a:noFill/>
                  </a:ln>
                </pic:spPr>
              </pic:pic>
            </a:graphicData>
          </a:graphic>
        </wp:inline>
      </w:drawing>
    </w:r>
  </w:p>
  <w:p>
    <w:pPr>
      <w:pStyle w:val="8"/>
      <w:jc w:val="center"/>
      <w:rPr>
        <w:rFonts w:ascii="Times New Roman" w:hAnsi="Times New Roman" w:cs="Times New Roman"/>
        <w:b/>
        <w:bCs/>
        <w:color w:val="A6A6A6" w:themeColor="background1" w:themeShade="A6"/>
        <w:u w:val="single"/>
      </w:rPr>
    </w:pPr>
    <w:r>
      <w:rPr>
        <w:rFonts w:ascii="Times New Roman" w:hAnsi="Times New Roman" w:cs="Times New Roman"/>
        <w:b/>
        <w:bCs/>
        <w:color w:val="A6A6A6" w:themeColor="background1" w:themeShade="A6"/>
        <w:u w:val="single"/>
      </w:rPr>
      <w:t>PREFEITURA MUNICIPAL DE NAVIRAÍ</w:t>
    </w:r>
  </w:p>
  <w:p>
    <w:pPr>
      <w:pStyle w:val="8"/>
      <w:jc w:val="center"/>
      <w:rPr>
        <w:rFonts w:ascii="Times New Roman" w:hAnsi="Times New Roman" w:cs="Times New Roman"/>
        <w:b/>
        <w:bCs/>
        <w:color w:val="A6A6A6" w:themeColor="background1" w:themeShade="A6"/>
      </w:rPr>
    </w:pPr>
    <w:r>
      <w:rPr>
        <w:rFonts w:ascii="Times New Roman" w:hAnsi="Times New Roman" w:cs="Times New Roman"/>
        <w:b/>
        <w:bCs/>
        <w:color w:val="A6A6A6" w:themeColor="background1" w:themeShade="A6"/>
      </w:rPr>
      <w:t>ESTADO DE MATO GROSSO DO SUL</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7268D"/>
    <w:multiLevelType w:val="multilevel"/>
    <w:tmpl w:val="0627268D"/>
    <w:lvl w:ilvl="0" w:tentative="0">
      <w:start w:val="1"/>
      <w:numFmt w:val="bullet"/>
      <w:lvlText w:val=""/>
      <w:lvlJc w:val="left"/>
      <w:pPr>
        <w:tabs>
          <w:tab w:val="left" w:pos="2476"/>
        </w:tabs>
        <w:ind w:left="2476" w:hanging="360"/>
      </w:pPr>
      <w:rPr>
        <w:rFonts w:hint="default" w:ascii="Symbol" w:hAnsi="Symbol"/>
      </w:rPr>
    </w:lvl>
    <w:lvl w:ilvl="1" w:tentative="0">
      <w:start w:val="1"/>
      <w:numFmt w:val="bullet"/>
      <w:lvlText w:val="o"/>
      <w:lvlJc w:val="left"/>
      <w:pPr>
        <w:tabs>
          <w:tab w:val="left" w:pos="3196"/>
        </w:tabs>
        <w:ind w:left="3196" w:hanging="360"/>
      </w:pPr>
      <w:rPr>
        <w:rFonts w:hint="default" w:ascii="Courier New" w:hAnsi="Courier New" w:cs="Courier New"/>
      </w:rPr>
    </w:lvl>
    <w:lvl w:ilvl="2" w:tentative="0">
      <w:start w:val="1"/>
      <w:numFmt w:val="bullet"/>
      <w:lvlText w:val=""/>
      <w:lvlJc w:val="left"/>
      <w:pPr>
        <w:tabs>
          <w:tab w:val="left" w:pos="3916"/>
        </w:tabs>
        <w:ind w:left="3916" w:hanging="360"/>
      </w:pPr>
      <w:rPr>
        <w:rFonts w:hint="default" w:ascii="Wingdings" w:hAnsi="Wingdings"/>
      </w:rPr>
    </w:lvl>
    <w:lvl w:ilvl="3" w:tentative="0">
      <w:start w:val="1"/>
      <w:numFmt w:val="bullet"/>
      <w:lvlText w:val=""/>
      <w:lvlJc w:val="left"/>
      <w:pPr>
        <w:tabs>
          <w:tab w:val="left" w:pos="4636"/>
        </w:tabs>
        <w:ind w:left="4636" w:hanging="360"/>
      </w:pPr>
      <w:rPr>
        <w:rFonts w:hint="default" w:ascii="Symbol" w:hAnsi="Symbol"/>
      </w:rPr>
    </w:lvl>
    <w:lvl w:ilvl="4" w:tentative="0">
      <w:start w:val="1"/>
      <w:numFmt w:val="bullet"/>
      <w:lvlText w:val="o"/>
      <w:lvlJc w:val="left"/>
      <w:pPr>
        <w:tabs>
          <w:tab w:val="left" w:pos="5356"/>
        </w:tabs>
        <w:ind w:left="5356" w:hanging="360"/>
      </w:pPr>
      <w:rPr>
        <w:rFonts w:hint="default" w:ascii="Courier New" w:hAnsi="Courier New" w:cs="Courier New"/>
      </w:rPr>
    </w:lvl>
    <w:lvl w:ilvl="5" w:tentative="0">
      <w:start w:val="1"/>
      <w:numFmt w:val="bullet"/>
      <w:lvlText w:val=""/>
      <w:lvlJc w:val="left"/>
      <w:pPr>
        <w:tabs>
          <w:tab w:val="left" w:pos="6076"/>
        </w:tabs>
        <w:ind w:left="6076" w:hanging="360"/>
      </w:pPr>
      <w:rPr>
        <w:rFonts w:hint="default" w:ascii="Wingdings" w:hAnsi="Wingdings"/>
      </w:rPr>
    </w:lvl>
    <w:lvl w:ilvl="6" w:tentative="0">
      <w:start w:val="1"/>
      <w:numFmt w:val="bullet"/>
      <w:lvlText w:val=""/>
      <w:lvlJc w:val="left"/>
      <w:pPr>
        <w:tabs>
          <w:tab w:val="left" w:pos="6796"/>
        </w:tabs>
        <w:ind w:left="6796" w:hanging="360"/>
      </w:pPr>
      <w:rPr>
        <w:rFonts w:hint="default" w:ascii="Symbol" w:hAnsi="Symbol"/>
      </w:rPr>
    </w:lvl>
    <w:lvl w:ilvl="7" w:tentative="0">
      <w:start w:val="1"/>
      <w:numFmt w:val="bullet"/>
      <w:lvlText w:val="o"/>
      <w:lvlJc w:val="left"/>
      <w:pPr>
        <w:tabs>
          <w:tab w:val="left" w:pos="7516"/>
        </w:tabs>
        <w:ind w:left="7516" w:hanging="360"/>
      </w:pPr>
      <w:rPr>
        <w:rFonts w:hint="default" w:ascii="Courier New" w:hAnsi="Courier New" w:cs="Courier New"/>
      </w:rPr>
    </w:lvl>
    <w:lvl w:ilvl="8" w:tentative="0">
      <w:start w:val="1"/>
      <w:numFmt w:val="bullet"/>
      <w:lvlText w:val=""/>
      <w:lvlJc w:val="left"/>
      <w:pPr>
        <w:tabs>
          <w:tab w:val="left" w:pos="8236"/>
        </w:tabs>
        <w:ind w:left="8236"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F1"/>
    <w:rsid w:val="00034B60"/>
    <w:rsid w:val="0005464A"/>
    <w:rsid w:val="000922F1"/>
    <w:rsid w:val="000A1828"/>
    <w:rsid w:val="000E08D3"/>
    <w:rsid w:val="0011616D"/>
    <w:rsid w:val="00204D12"/>
    <w:rsid w:val="00217CBE"/>
    <w:rsid w:val="00372A9B"/>
    <w:rsid w:val="004412BC"/>
    <w:rsid w:val="004735D6"/>
    <w:rsid w:val="005915C2"/>
    <w:rsid w:val="00637734"/>
    <w:rsid w:val="006A6FED"/>
    <w:rsid w:val="006E13B3"/>
    <w:rsid w:val="006F37D8"/>
    <w:rsid w:val="007A3967"/>
    <w:rsid w:val="0081392C"/>
    <w:rsid w:val="00871914"/>
    <w:rsid w:val="00951F36"/>
    <w:rsid w:val="00955598"/>
    <w:rsid w:val="00A053E8"/>
    <w:rsid w:val="00A30CDA"/>
    <w:rsid w:val="00A545A2"/>
    <w:rsid w:val="00B14BC4"/>
    <w:rsid w:val="00B84389"/>
    <w:rsid w:val="00BF0B48"/>
    <w:rsid w:val="00C36EC0"/>
    <w:rsid w:val="00DC5773"/>
    <w:rsid w:val="00DC75F5"/>
    <w:rsid w:val="00E257D5"/>
    <w:rsid w:val="00E87A05"/>
    <w:rsid w:val="00E930B2"/>
    <w:rsid w:val="00EA37BD"/>
    <w:rsid w:val="00F0689D"/>
    <w:rsid w:val="00F85593"/>
    <w:rsid w:val="00F970E8"/>
    <w:rsid w:val="00FA5ED8"/>
    <w:rsid w:val="020C5F86"/>
    <w:rsid w:val="1123085C"/>
    <w:rsid w:val="19154A10"/>
    <w:rsid w:val="202A5B3E"/>
    <w:rsid w:val="223D5942"/>
    <w:rsid w:val="2B20496D"/>
    <w:rsid w:val="2E6874C6"/>
    <w:rsid w:val="2EB5667D"/>
    <w:rsid w:val="38E11DFC"/>
    <w:rsid w:val="40C81D8A"/>
    <w:rsid w:val="41D54C53"/>
    <w:rsid w:val="45855621"/>
    <w:rsid w:val="565B2E3B"/>
    <w:rsid w:val="587D552E"/>
    <w:rsid w:val="5CD5091E"/>
    <w:rsid w:val="62D94C76"/>
    <w:rsid w:val="668736FD"/>
    <w:rsid w:val="6A5539AC"/>
    <w:rsid w:val="735B140B"/>
    <w:rsid w:val="796F11D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8"/>
    <w:qFormat/>
    <w:uiPriority w:val="0"/>
    <w:pPr>
      <w:keepNext/>
      <w:spacing w:after="0" w:line="240" w:lineRule="auto"/>
      <w:outlineLvl w:val="0"/>
    </w:pPr>
    <w:rPr>
      <w:rFonts w:ascii="Arial" w:hAnsi="Arial" w:eastAsia="Calibri" w:cs="Arial"/>
      <w:sz w:val="28"/>
      <w:szCs w:val="24"/>
      <w:lang w:eastAsia="pt-BR"/>
    </w:rPr>
  </w:style>
  <w:style w:type="paragraph" w:styleId="3">
    <w:name w:val="heading 2"/>
    <w:basedOn w:val="1"/>
    <w:next w:val="1"/>
    <w:link w:val="19"/>
    <w:qFormat/>
    <w:uiPriority w:val="0"/>
    <w:pPr>
      <w:keepNext/>
      <w:spacing w:after="0" w:line="240" w:lineRule="auto"/>
      <w:jc w:val="center"/>
      <w:outlineLvl w:val="1"/>
    </w:pPr>
    <w:rPr>
      <w:rFonts w:ascii="Arial" w:hAnsi="Arial" w:eastAsia="Calibri" w:cs="Times New Roman"/>
      <w:sz w:val="28"/>
      <w:szCs w:val="20"/>
      <w:lang w:val="en-US" w:eastAsia="pt-BR"/>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Body Text"/>
    <w:basedOn w:val="1"/>
    <w:link w:val="15"/>
    <w:semiHidden/>
    <w:unhideWhenUsed/>
    <w:qFormat/>
    <w:uiPriority w:val="0"/>
    <w:pPr>
      <w:suppressAutoHyphens/>
      <w:spacing w:after="0" w:line="360" w:lineRule="auto"/>
      <w:jc w:val="both"/>
    </w:pPr>
    <w:rPr>
      <w:rFonts w:ascii="Arial" w:hAnsi="Arial" w:eastAsia="Times New Roman" w:cs="Times New Roman"/>
      <w:sz w:val="24"/>
      <w:szCs w:val="20"/>
      <w:lang w:eastAsia="ar-SA"/>
    </w:rPr>
  </w:style>
  <w:style w:type="paragraph" w:styleId="8">
    <w:name w:val="header"/>
    <w:basedOn w:val="1"/>
    <w:link w:val="12"/>
    <w:unhideWhenUsed/>
    <w:qFormat/>
    <w:uiPriority w:val="0"/>
    <w:pPr>
      <w:tabs>
        <w:tab w:val="center" w:pos="4252"/>
        <w:tab w:val="right" w:pos="8504"/>
      </w:tabs>
      <w:spacing w:after="0" w:line="240" w:lineRule="auto"/>
    </w:pPr>
  </w:style>
  <w:style w:type="paragraph" w:styleId="9">
    <w:name w:val="footer"/>
    <w:basedOn w:val="1"/>
    <w:link w:val="13"/>
    <w:unhideWhenUsed/>
    <w:qFormat/>
    <w:uiPriority w:val="99"/>
    <w:pPr>
      <w:tabs>
        <w:tab w:val="center" w:pos="4252"/>
        <w:tab w:val="right" w:pos="8504"/>
      </w:tabs>
      <w:spacing w:after="0" w:line="240" w:lineRule="auto"/>
    </w:pPr>
  </w:style>
  <w:style w:type="paragraph" w:styleId="10">
    <w:name w:val="Balloon Text"/>
    <w:basedOn w:val="1"/>
    <w:link w:val="20"/>
    <w:semiHidden/>
    <w:unhideWhenUsed/>
    <w:qFormat/>
    <w:uiPriority w:val="99"/>
    <w:pPr>
      <w:spacing w:after="0" w:line="240" w:lineRule="auto"/>
    </w:pPr>
    <w:rPr>
      <w:rFonts w:ascii="Tahoma" w:hAnsi="Tahoma" w:cs="Tahoma"/>
      <w:sz w:val="16"/>
      <w:szCs w:val="16"/>
    </w:rPr>
  </w:style>
  <w:style w:type="table" w:styleId="11">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Cabeçalho Char"/>
    <w:basedOn w:val="4"/>
    <w:link w:val="8"/>
    <w:qFormat/>
    <w:uiPriority w:val="0"/>
  </w:style>
  <w:style w:type="character" w:customStyle="1" w:styleId="13">
    <w:name w:val="Rodapé Char"/>
    <w:basedOn w:val="4"/>
    <w:link w:val="9"/>
    <w:qFormat/>
    <w:uiPriority w:val="99"/>
  </w:style>
  <w:style w:type="paragraph" w:customStyle="1" w:styleId="14">
    <w:name w:val="Table Paragraph"/>
    <w:basedOn w:val="1"/>
    <w:qFormat/>
    <w:uiPriority w:val="1"/>
    <w:pPr>
      <w:widowControl w:val="0"/>
      <w:autoSpaceDE w:val="0"/>
      <w:autoSpaceDN w:val="0"/>
      <w:spacing w:after="0" w:line="240" w:lineRule="auto"/>
      <w:ind w:left="103"/>
    </w:pPr>
    <w:rPr>
      <w:rFonts w:ascii="Times New Roman" w:hAnsi="Times New Roman" w:eastAsia="Times New Roman" w:cs="Times New Roman"/>
      <w:lang w:val="en-US"/>
    </w:rPr>
  </w:style>
  <w:style w:type="character" w:customStyle="1" w:styleId="15">
    <w:name w:val="Corpo de texto Char"/>
    <w:basedOn w:val="4"/>
    <w:link w:val="7"/>
    <w:semiHidden/>
    <w:qFormat/>
    <w:uiPriority w:val="0"/>
    <w:rPr>
      <w:rFonts w:ascii="Arial" w:hAnsi="Arial" w:eastAsia="Times New Roman" w:cs="Times New Roman"/>
      <w:sz w:val="24"/>
      <w:szCs w:val="20"/>
      <w:lang w:eastAsia="ar-SA"/>
    </w:rPr>
  </w:style>
  <w:style w:type="paragraph" w:styleId="16">
    <w:name w:val="List Paragraph"/>
    <w:basedOn w:val="1"/>
    <w:qFormat/>
    <w:uiPriority w:val="1"/>
    <w:pPr>
      <w:spacing w:after="0" w:line="240" w:lineRule="auto"/>
      <w:ind w:left="720"/>
      <w:contextualSpacing/>
    </w:pPr>
    <w:rPr>
      <w:rFonts w:ascii="Arial" w:hAnsi="Arial" w:eastAsia="Times New Roman" w:cs="Tahoma"/>
      <w:sz w:val="20"/>
      <w:szCs w:val="24"/>
      <w:lang w:eastAsia="pt-BR"/>
    </w:rPr>
  </w:style>
  <w:style w:type="paragraph" w:customStyle="1" w:styleId="17">
    <w:name w:val="Default"/>
    <w:qFormat/>
    <w:uiPriority w:val="0"/>
    <w:pPr>
      <w:autoSpaceDE w:val="0"/>
      <w:autoSpaceDN w:val="0"/>
      <w:adjustRightInd w:val="0"/>
    </w:pPr>
    <w:rPr>
      <w:rFonts w:ascii="Times New Roman" w:hAnsi="Times New Roman" w:eastAsia="Calibri" w:cs="Times New Roman"/>
      <w:color w:val="000000"/>
      <w:sz w:val="24"/>
      <w:szCs w:val="24"/>
      <w:lang w:val="pt-BR" w:eastAsia="pt-BR" w:bidi="ar-SA"/>
    </w:rPr>
  </w:style>
  <w:style w:type="character" w:customStyle="1" w:styleId="18">
    <w:name w:val="Título 1 Char"/>
    <w:basedOn w:val="4"/>
    <w:link w:val="2"/>
    <w:qFormat/>
    <w:uiPriority w:val="0"/>
    <w:rPr>
      <w:rFonts w:ascii="Arial" w:hAnsi="Arial" w:eastAsia="Calibri" w:cs="Arial"/>
      <w:sz w:val="28"/>
      <w:szCs w:val="24"/>
      <w:lang w:eastAsia="pt-BR"/>
    </w:rPr>
  </w:style>
  <w:style w:type="character" w:customStyle="1" w:styleId="19">
    <w:name w:val="Título 2 Char"/>
    <w:basedOn w:val="4"/>
    <w:link w:val="3"/>
    <w:qFormat/>
    <w:uiPriority w:val="0"/>
    <w:rPr>
      <w:rFonts w:ascii="Arial" w:hAnsi="Arial" w:eastAsia="Calibri" w:cs="Times New Roman"/>
      <w:sz w:val="28"/>
      <w:szCs w:val="20"/>
      <w:lang w:val="en-US" w:eastAsia="pt-BR"/>
    </w:rPr>
  </w:style>
  <w:style w:type="character" w:customStyle="1" w:styleId="20">
    <w:name w:val="Texto de balão Char"/>
    <w:basedOn w:val="4"/>
    <w:link w:val="10"/>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670</Words>
  <Characters>3624</Characters>
  <Lines>30</Lines>
  <Paragraphs>8</Paragraphs>
  <TotalTime>1</TotalTime>
  <ScaleCrop>false</ScaleCrop>
  <LinksUpToDate>false</LinksUpToDate>
  <CharactersWithSpaces>4286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2023-03-09T15:29:00Z</dcterms:created>
  <dc:creator>Helio Carrilho</dc:creator>
  <cp:lastModifiedBy>Usuario</cp:lastModifiedBy>
  <cp:lastPrinted>2024-01-23T16:38:28Z</cp:lastPrinted>
  <dcterms:modified xsi:type="dcterms:W3CDTF">2024-01-23T16:38:31Z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E23711F7DE1A476C9CC05E1CE614279F</vt:lpwstr>
  </property>
</Properties>
</file>